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W w:w="5000" w:type="pct"/>
        <w:tblLook w:val="04A0" w:firstRow="1" w:lastRow="0" w:firstColumn="1" w:lastColumn="0" w:noHBand="0" w:noVBand="1"/>
      </w:tblPr>
      <w:tblGrid>
        <w:gridCol w:w="6350"/>
        <w:gridCol w:w="2722"/>
      </w:tblGrid>
      <w:tr w:rsidR="005F1449" w14:paraId="4EA986A8" w14:textId="77777777" w:rsidTr="005F1449">
        <w:tc>
          <w:tcPr>
            <w:tcW w:w="3500" w:type="pct"/>
            <w:tcMar>
              <w:top w:w="15" w:type="dxa"/>
              <w:left w:w="10" w:type="dxa"/>
              <w:bottom w:w="15" w:type="dxa"/>
              <w:right w:w="10" w:type="dxa"/>
            </w:tcMar>
            <w:hideMark/>
          </w:tcPr>
          <w:p w14:paraId="205A36FD" w14:textId="77777777" w:rsidR="005F1449" w:rsidRDefault="005F1449">
            <w:pPr>
              <w:pStyle w:val="NormalWeb"/>
              <w:spacing w:before="0" w:beforeAutospacing="0" w:after="0" w:afterAutospacing="0"/>
              <w:rPr>
                <w:sz w:val="20"/>
                <w:szCs w:val="20"/>
              </w:rPr>
            </w:pPr>
            <w:r>
              <w:rPr>
                <w:color w:val="888888"/>
                <w:sz w:val="20"/>
                <w:szCs w:val="20"/>
              </w:rPr>
              <w:t>COMMUNIQUÉ DE PRESSE</w:t>
            </w:r>
          </w:p>
        </w:tc>
        <w:tc>
          <w:tcPr>
            <w:tcW w:w="1500" w:type="pct"/>
            <w:tcMar>
              <w:top w:w="15" w:type="dxa"/>
              <w:left w:w="10" w:type="dxa"/>
              <w:bottom w:w="15" w:type="dxa"/>
              <w:right w:w="10" w:type="dxa"/>
            </w:tcMar>
            <w:hideMark/>
          </w:tcPr>
          <w:p w14:paraId="3FFC572F" w14:textId="77777777" w:rsidR="005F1449" w:rsidRDefault="005F1449">
            <w:pPr>
              <w:pStyle w:val="NormalWeb"/>
              <w:spacing w:before="0" w:beforeAutospacing="0" w:after="0" w:afterAutospacing="0"/>
              <w:jc w:val="right"/>
              <w:rPr>
                <w:sz w:val="20"/>
                <w:szCs w:val="20"/>
              </w:rPr>
            </w:pPr>
            <w:r>
              <w:rPr>
                <w:noProof/>
                <w:sz w:val="20"/>
                <w:szCs w:val="20"/>
              </w:rPr>
              <w:fldChar w:fldCharType="begin"/>
            </w:r>
            <w:r>
              <w:rPr>
                <w:noProof/>
                <w:sz w:val="20"/>
                <w:szCs w:val="20"/>
              </w:rPr>
              <w:instrText xml:space="preserve"> INCLUDEPICTURE "https://storage.googleapis.com/cision-attachments-uk/1cf8378a-ca24-4bd2-90f9-8dbaa519bf0c.jpeg" \* MERGEFORMATINET </w:instrText>
            </w:r>
            <w:r>
              <w:rPr>
                <w:noProof/>
                <w:sz w:val="20"/>
                <w:szCs w:val="20"/>
              </w:rPr>
              <w:fldChar w:fldCharType="separate"/>
            </w:r>
            <w:r>
              <w:rPr>
                <w:noProof/>
                <w:sz w:val="20"/>
                <w:szCs w:val="20"/>
              </w:rPr>
              <w:drawing>
                <wp:inline distT="0" distB="0" distL="0" distR="0" wp14:anchorId="109879BC" wp14:editId="4482DD8A">
                  <wp:extent cx="1603961" cy="1152658"/>
                  <wp:effectExtent l="0" t="0" r="0" b="3175"/>
                  <wp:docPr id="121019846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25046" cy="1167810"/>
                          </a:xfrm>
                          <a:prstGeom prst="rect">
                            <a:avLst/>
                          </a:prstGeom>
                          <a:noFill/>
                          <a:ln>
                            <a:noFill/>
                          </a:ln>
                        </pic:spPr>
                      </pic:pic>
                    </a:graphicData>
                  </a:graphic>
                </wp:inline>
              </w:drawing>
            </w:r>
            <w:r>
              <w:rPr>
                <w:noProof/>
                <w:sz w:val="20"/>
                <w:szCs w:val="20"/>
              </w:rPr>
              <w:fldChar w:fldCharType="end"/>
            </w:r>
          </w:p>
        </w:tc>
      </w:tr>
    </w:tbl>
    <w:p w14:paraId="589FBA0A" w14:textId="77777777" w:rsidR="005F1449" w:rsidRDefault="005F1449" w:rsidP="005F1449">
      <w:pPr>
        <w:pStyle w:val="NormalWeb"/>
        <w:shd w:val="clear" w:color="auto" w:fill="FFFFFF"/>
        <w:spacing w:before="600" w:beforeAutospacing="0" w:after="300" w:afterAutospacing="0" w:line="276" w:lineRule="auto"/>
        <w:jc w:val="center"/>
        <w:rPr>
          <w:sz w:val="24"/>
          <w:szCs w:val="24"/>
        </w:rPr>
      </w:pPr>
      <w:r>
        <w:rPr>
          <w:b/>
          <w:bCs/>
          <w:sz w:val="24"/>
          <w:szCs w:val="24"/>
          <w:u w:val="single"/>
        </w:rPr>
        <w:t xml:space="preserve">PHOENIX </w:t>
      </w:r>
      <w:proofErr w:type="spellStart"/>
      <w:r>
        <w:rPr>
          <w:b/>
          <w:bCs/>
          <w:sz w:val="24"/>
          <w:szCs w:val="24"/>
          <w:u w:val="single"/>
        </w:rPr>
        <w:t>lékárenský</w:t>
      </w:r>
      <w:proofErr w:type="spellEnd"/>
      <w:r>
        <w:rPr>
          <w:b/>
          <w:bCs/>
          <w:sz w:val="24"/>
          <w:szCs w:val="24"/>
          <w:u w:val="single"/>
        </w:rPr>
        <w:t xml:space="preserve"> </w:t>
      </w:r>
      <w:proofErr w:type="spellStart"/>
      <w:r>
        <w:rPr>
          <w:b/>
          <w:bCs/>
          <w:sz w:val="24"/>
          <w:szCs w:val="24"/>
          <w:u w:val="single"/>
        </w:rPr>
        <w:t>velkoobchod</w:t>
      </w:r>
      <w:proofErr w:type="spellEnd"/>
      <w:r>
        <w:rPr>
          <w:b/>
          <w:bCs/>
          <w:sz w:val="24"/>
          <w:szCs w:val="24"/>
          <w:u w:val="single"/>
        </w:rPr>
        <w:t xml:space="preserve"> digitalise son processus de distribution pharmaceutique avec </w:t>
      </w:r>
      <w:proofErr w:type="spellStart"/>
      <w:r>
        <w:rPr>
          <w:b/>
          <w:bCs/>
          <w:sz w:val="24"/>
          <w:szCs w:val="24"/>
          <w:u w:val="single"/>
        </w:rPr>
        <w:t>ZetesChronos</w:t>
      </w:r>
      <w:proofErr w:type="spellEnd"/>
    </w:p>
    <w:p w14:paraId="02B0F7C4" w14:textId="54044537" w:rsidR="005F1449" w:rsidRDefault="005F1449" w:rsidP="005F1449">
      <w:pPr>
        <w:pStyle w:val="NormalWeb"/>
        <w:shd w:val="clear" w:color="auto" w:fill="FFFFFF"/>
        <w:spacing w:before="0" w:beforeAutospacing="0" w:after="200" w:afterAutospacing="0" w:line="348" w:lineRule="auto"/>
        <w:jc w:val="both"/>
      </w:pPr>
      <w:r>
        <w:rPr>
          <w:b/>
          <w:bCs/>
        </w:rPr>
        <w:t xml:space="preserve">Grossiste pharmaceutique, PHOENIX </w:t>
      </w:r>
      <w:proofErr w:type="spellStart"/>
      <w:r>
        <w:rPr>
          <w:b/>
          <w:bCs/>
        </w:rPr>
        <w:t>lékárenský</w:t>
      </w:r>
      <w:proofErr w:type="spellEnd"/>
      <w:r>
        <w:rPr>
          <w:b/>
          <w:bCs/>
        </w:rPr>
        <w:t xml:space="preserve"> </w:t>
      </w:r>
      <w:proofErr w:type="spellStart"/>
      <w:r>
        <w:rPr>
          <w:b/>
          <w:bCs/>
        </w:rPr>
        <w:t>velkoobchod</w:t>
      </w:r>
      <w:proofErr w:type="spellEnd"/>
      <w:r>
        <w:rPr>
          <w:b/>
          <w:bCs/>
        </w:rPr>
        <w:t xml:space="preserve">, </w:t>
      </w:r>
      <w:proofErr w:type="spellStart"/>
      <w:r>
        <w:rPr>
          <w:b/>
          <w:bCs/>
        </w:rPr>
        <w:t>s.r.o</w:t>
      </w:r>
      <w:proofErr w:type="spellEnd"/>
      <w:r>
        <w:rPr>
          <w:b/>
          <w:bCs/>
        </w:rPr>
        <w:t xml:space="preserve">., choisit une nouvelle solution de livraison avec Track &amp; Trace pour améliorer sa distribution pharmaceutique dans toute la République tchèque. La </w:t>
      </w:r>
      <w:hyperlink r:id="rId5" w:history="1">
        <w:r>
          <w:rPr>
            <w:rStyle w:val="Lienhypertexte"/>
          </w:rPr>
          <w:t xml:space="preserve">plateforme d'exécution de livraison </w:t>
        </w:r>
        <w:proofErr w:type="spellStart"/>
        <w:r>
          <w:rPr>
            <w:rStyle w:val="Lienhypertexte"/>
          </w:rPr>
          <w:t>ZetesChronos</w:t>
        </w:r>
        <w:proofErr w:type="spellEnd"/>
      </w:hyperlink>
      <w:r>
        <w:rPr>
          <w:b/>
          <w:bCs/>
        </w:rPr>
        <w:t xml:space="preserve"> améliore la visibilité et la productivité des livreurs grâce à la gestion en temps réel des conditions de transport des marchandises sensibles afin de préserver la chaîne du froid.</w:t>
      </w:r>
    </w:p>
    <w:p w14:paraId="5A1DBD6B" w14:textId="77777777" w:rsidR="005F1449" w:rsidRDefault="005F1449" w:rsidP="005F1449">
      <w:pPr>
        <w:pStyle w:val="NormalWeb"/>
        <w:shd w:val="clear" w:color="auto" w:fill="FFFFFF"/>
        <w:spacing w:before="0" w:beforeAutospacing="0" w:after="200" w:afterAutospacing="0" w:line="348" w:lineRule="auto"/>
        <w:jc w:val="both"/>
      </w:pPr>
      <w:r>
        <w:t xml:space="preserve">Depuis son entrepôt semi-automatisé à la pointe de la technologie, PHOENIX livre un important volume de médicaments et de produits de santé vers les pharmacies, les hôpitaux et les entreprises pharmaceutiques. La nouvelle solution remplace leur système existant, en intégrant les technologies les plus récentes et des terminaux Honeywell afin de moderniser les opérations d’exécution du dernier kilomètre. Logiciel de dernière génération, </w:t>
      </w:r>
      <w:proofErr w:type="spellStart"/>
      <w:r>
        <w:t>ZetesChronos</w:t>
      </w:r>
      <w:proofErr w:type="spellEnd"/>
      <w:r>
        <w:t xml:space="preserve"> permet à l’entreprise de gérer l’ensemble des commandes sur une plateforme unique, renforçant ainsi ses capacités globales de pilotage. </w:t>
      </w:r>
    </w:p>
    <w:p w14:paraId="41F899F3" w14:textId="77777777" w:rsidR="005F1449" w:rsidRDefault="005F1449" w:rsidP="005F1449">
      <w:pPr>
        <w:pStyle w:val="NormalWeb"/>
        <w:shd w:val="clear" w:color="auto" w:fill="FFFFFF"/>
        <w:spacing w:before="0" w:beforeAutospacing="0" w:after="200" w:afterAutospacing="0" w:line="348" w:lineRule="auto"/>
        <w:jc w:val="both"/>
      </w:pPr>
      <w:r>
        <w:t xml:space="preserve">« Nous voulions abandonner les processus papier, améliorer la traçabilité et la visibilité, et maintenir des niveaux de service client élevés. Zetes nous a présenté une solution globale qui répond à nos besoins locaux et internationaux. </w:t>
      </w:r>
    </w:p>
    <w:p w14:paraId="7936D538" w14:textId="77777777" w:rsidR="005F1449" w:rsidRDefault="005F1449" w:rsidP="005F1449">
      <w:pPr>
        <w:pStyle w:val="NormalWeb"/>
        <w:shd w:val="clear" w:color="auto" w:fill="FFFFFF"/>
        <w:spacing w:before="0" w:beforeAutospacing="0" w:after="200" w:afterAutospacing="0" w:line="348" w:lineRule="auto"/>
      </w:pPr>
      <w:r>
        <w:rPr>
          <w:b/>
          <w:bCs/>
        </w:rPr>
        <w:t>Contrôle amélioré et logistique durable</w:t>
      </w:r>
    </w:p>
    <w:p w14:paraId="479EAC4C" w14:textId="77777777" w:rsidR="005F1449" w:rsidRDefault="005F1449" w:rsidP="005F1449">
      <w:pPr>
        <w:pStyle w:val="NormalWeb"/>
        <w:shd w:val="clear" w:color="auto" w:fill="FFFFFF"/>
        <w:spacing w:before="0" w:beforeAutospacing="0" w:after="200" w:afterAutospacing="0" w:line="348" w:lineRule="auto"/>
        <w:jc w:val="both"/>
      </w:pPr>
      <w:r>
        <w:t xml:space="preserve">La solution optimisera le chargement des véhicules, la logistique du dernier kilomètre et la capture des données, dont les signatures électroniques. Les livreurs ont désormais la possibilité de communiquer directement avec toutes les parties prenantes, tandis que le personnel du back-office peut gérer le statut des commandes en temps réel pour répondre aux questions ou résoudre les litiges. </w:t>
      </w:r>
      <w:proofErr w:type="spellStart"/>
      <w:r>
        <w:t>ZetesChronos</w:t>
      </w:r>
      <w:proofErr w:type="spellEnd"/>
      <w:r>
        <w:t xml:space="preserve"> permet également de surveiller les conditions de transport des marchandises et d'informer automatiquement les livreurs du contrôle qualité des produits qu'ils transportent, tout au long de la livraison.</w:t>
      </w:r>
    </w:p>
    <w:p w14:paraId="2D44A91E" w14:textId="77777777" w:rsidR="005F1449" w:rsidRDefault="005F1449" w:rsidP="005F1449">
      <w:pPr>
        <w:pStyle w:val="NormalWeb"/>
        <w:shd w:val="clear" w:color="auto" w:fill="FFFFFF"/>
        <w:spacing w:before="0" w:beforeAutospacing="0" w:after="200" w:afterAutospacing="0" w:line="348" w:lineRule="auto"/>
        <w:jc w:val="both"/>
      </w:pPr>
      <w:r>
        <w:t xml:space="preserve">Pour atteindre les indicateurs clés de performance en matière de développement durable, PHOENIX devra réduire les kilomètres inutiles et les documents papier, mais aussi prévenir le gaspillage et la perte de qualité. Le système de prochaine génération de </w:t>
      </w:r>
      <w:proofErr w:type="spellStart"/>
      <w:r>
        <w:t>ZetesChronos</w:t>
      </w:r>
      <w:proofErr w:type="spellEnd"/>
      <w:r>
        <w:t xml:space="preserve"> intègre la logistique inverse et la gestion dynamique des livraisons et des ramassages non planifiés afin de gagner du temps et de minimiser les kilomètres à vide, ce qui réduit l'empreinte carbone.</w:t>
      </w:r>
    </w:p>
    <w:p w14:paraId="3E189EA5" w14:textId="77777777" w:rsidR="005F1449" w:rsidRDefault="005F1449" w:rsidP="005F1449">
      <w:pPr>
        <w:pStyle w:val="NormalWeb"/>
        <w:shd w:val="clear" w:color="auto" w:fill="FFFFFF"/>
        <w:spacing w:before="0" w:beforeAutospacing="0" w:after="200" w:afterAutospacing="0" w:line="348" w:lineRule="auto"/>
        <w:jc w:val="center"/>
      </w:pPr>
      <w:r>
        <w:lastRenderedPageBreak/>
        <w:t>- FIN -</w:t>
      </w:r>
    </w:p>
    <w:p w14:paraId="518AE300" w14:textId="77777777" w:rsidR="005F1449" w:rsidRDefault="005F1449" w:rsidP="005F1449">
      <w:pPr>
        <w:pStyle w:val="NormalWeb"/>
        <w:shd w:val="clear" w:color="auto" w:fill="FFFFFF"/>
        <w:spacing w:before="400" w:beforeAutospacing="0" w:after="200" w:afterAutospacing="0"/>
        <w:rPr>
          <w:sz w:val="4"/>
          <w:szCs w:val="4"/>
        </w:rPr>
      </w:pPr>
      <w:r>
        <w:rPr>
          <w:sz w:val="4"/>
          <w:szCs w:val="4"/>
        </w:rPr>
        <w:t> </w:t>
      </w:r>
    </w:p>
    <w:p w14:paraId="583366A4" w14:textId="77777777" w:rsidR="005F1449" w:rsidRDefault="005F1449" w:rsidP="005F1449">
      <w:pPr>
        <w:pStyle w:val="NormalWeb"/>
        <w:shd w:val="clear" w:color="auto" w:fill="FFFFFF"/>
        <w:spacing w:before="0" w:beforeAutospacing="0" w:after="200" w:afterAutospacing="0" w:line="348" w:lineRule="auto"/>
      </w:pPr>
      <w:r>
        <w:rPr>
          <w:b/>
          <w:bCs/>
        </w:rPr>
        <w:t>Pour tout complément d’information</w:t>
      </w:r>
    </w:p>
    <w:p w14:paraId="46F59425" w14:textId="77777777" w:rsidR="005F1449" w:rsidRDefault="005F1449" w:rsidP="005F1449">
      <w:pPr>
        <w:pStyle w:val="NormalWeb"/>
        <w:shd w:val="clear" w:color="auto" w:fill="FFFFFF"/>
        <w:spacing w:before="0" w:beforeAutospacing="0" w:after="200" w:afterAutospacing="0" w:line="348" w:lineRule="auto"/>
      </w:pPr>
      <w:proofErr w:type="spellStart"/>
      <w:proofErr w:type="gramStart"/>
      <w:r>
        <w:t>Corporate</w:t>
      </w:r>
      <w:proofErr w:type="spellEnd"/>
      <w:r>
        <w:t>  Communication</w:t>
      </w:r>
      <w:proofErr w:type="gramEnd"/>
      <w:r>
        <w:t xml:space="preserve"> Manager</w:t>
      </w:r>
      <w:r>
        <w:br/>
        <w:t>Mathilde Alves Nunes</w:t>
      </w:r>
      <w:r>
        <w:br/>
        <w:t>T +32 2 728 37 03</w:t>
      </w:r>
      <w:r>
        <w:br/>
        <w:t xml:space="preserve">E </w:t>
      </w:r>
      <w:hyperlink r:id="rId6" w:history="1">
        <w:r>
          <w:rPr>
            <w:rStyle w:val="Lienhypertexte"/>
          </w:rPr>
          <w:t>mathilde.alves@zetes.com</w:t>
        </w:r>
      </w:hyperlink>
    </w:p>
    <w:p w14:paraId="56411EDD" w14:textId="77777777" w:rsidR="005F1449" w:rsidRDefault="005F1449" w:rsidP="005F1449">
      <w:pPr>
        <w:pStyle w:val="NormalWeb"/>
        <w:shd w:val="clear" w:color="auto" w:fill="FFFFFF"/>
        <w:spacing w:before="0" w:beforeAutospacing="0" w:after="200" w:afterAutospacing="0" w:line="348" w:lineRule="auto"/>
      </w:pPr>
      <w:r>
        <w:rPr>
          <w:b/>
          <w:bCs/>
        </w:rPr>
        <w:t> </w:t>
      </w:r>
    </w:p>
    <w:p w14:paraId="1B49F2CF" w14:textId="77777777" w:rsidR="005F1449" w:rsidRDefault="005F1449" w:rsidP="005F1449">
      <w:pPr>
        <w:pStyle w:val="NormalWeb"/>
        <w:shd w:val="clear" w:color="auto" w:fill="FFFFFF"/>
        <w:spacing w:before="0" w:beforeAutospacing="0" w:after="200" w:afterAutospacing="0" w:line="348" w:lineRule="auto"/>
        <w:jc w:val="both"/>
      </w:pPr>
      <w:hyperlink r:id="rId7" w:history="1">
        <w:r>
          <w:rPr>
            <w:rStyle w:val="Lienhypertexte"/>
          </w:rPr>
          <w:t>https://www.zetes.com/fr/media-library</w:t>
        </w:r>
      </w:hyperlink>
    </w:p>
    <w:p w14:paraId="7EF49F99" w14:textId="77777777" w:rsidR="005F1449" w:rsidRDefault="005F1449" w:rsidP="005F1449">
      <w:pPr>
        <w:pStyle w:val="NormalWeb"/>
        <w:shd w:val="clear" w:color="auto" w:fill="FFFFFF"/>
        <w:spacing w:before="0" w:beforeAutospacing="0" w:after="200" w:afterAutospacing="0" w:line="348" w:lineRule="auto"/>
      </w:pPr>
      <w:r>
        <w:rPr>
          <w:b/>
          <w:bCs/>
        </w:rPr>
        <w:t xml:space="preserve">À propos de PHOENIX </w:t>
      </w:r>
      <w:proofErr w:type="spellStart"/>
      <w:r>
        <w:rPr>
          <w:b/>
          <w:bCs/>
        </w:rPr>
        <w:t>lékárenský</w:t>
      </w:r>
      <w:proofErr w:type="spellEnd"/>
      <w:r>
        <w:rPr>
          <w:b/>
          <w:bCs/>
        </w:rPr>
        <w:t xml:space="preserve"> </w:t>
      </w:r>
      <w:proofErr w:type="spellStart"/>
      <w:r>
        <w:rPr>
          <w:b/>
          <w:bCs/>
        </w:rPr>
        <w:t>velkoobchod</w:t>
      </w:r>
      <w:proofErr w:type="spellEnd"/>
      <w:r>
        <w:rPr>
          <w:b/>
          <w:bCs/>
        </w:rPr>
        <w:t xml:space="preserve">, </w:t>
      </w:r>
      <w:proofErr w:type="spellStart"/>
      <w:r>
        <w:rPr>
          <w:b/>
          <w:bCs/>
        </w:rPr>
        <w:t>s.r.o</w:t>
      </w:r>
      <w:proofErr w:type="spellEnd"/>
      <w:r>
        <w:rPr>
          <w:b/>
          <w:bCs/>
        </w:rPr>
        <w:t>.</w:t>
      </w:r>
    </w:p>
    <w:p w14:paraId="099BBDD3" w14:textId="77777777" w:rsidR="005F1449" w:rsidRDefault="005F1449" w:rsidP="005F1449">
      <w:pPr>
        <w:pStyle w:val="NormalWeb"/>
        <w:shd w:val="clear" w:color="auto" w:fill="FFFFFF"/>
        <w:spacing w:before="0" w:beforeAutospacing="0" w:after="200" w:afterAutospacing="0" w:line="348" w:lineRule="auto"/>
        <w:jc w:val="both"/>
      </w:pPr>
      <w:r>
        <w:t>PHOENIX est un important acteur du marché de la distribution pharmaceutique en République tchèque depuis plusieurs années. Dès 1994, la société intègre la multinationale PHOENIX, leader européen des activités de grossiste-répartiteur pharmaceutique, de chaîne de pharmacies et des services pour l'industrie pharmaceutique. Présente dans 29 pays, l'entreprise offre une couverture géographique unique dans toute l'Europe, apportant une contribution essentielle au secteur des soins de santé.</w:t>
      </w:r>
    </w:p>
    <w:p w14:paraId="36CE0A44" w14:textId="77777777" w:rsidR="005F1449" w:rsidRDefault="005F1449" w:rsidP="005F1449">
      <w:pPr>
        <w:pStyle w:val="NormalWeb"/>
        <w:shd w:val="clear" w:color="auto" w:fill="FFFFFF"/>
        <w:spacing w:before="0" w:beforeAutospacing="0" w:after="200" w:afterAutospacing="0" w:line="348" w:lineRule="auto"/>
      </w:pPr>
      <w:r>
        <w:rPr>
          <w:b/>
          <w:bCs/>
        </w:rPr>
        <w:t>A propos de Zetes</w:t>
      </w:r>
    </w:p>
    <w:p w14:paraId="196C988A" w14:textId="77777777" w:rsidR="005F1449" w:rsidRDefault="005F1449" w:rsidP="005F1449">
      <w:pPr>
        <w:pStyle w:val="NormalWeb"/>
        <w:shd w:val="clear" w:color="auto" w:fill="FFFFFF"/>
        <w:spacing w:before="0" w:beforeAutospacing="0" w:after="200" w:afterAutospacing="0" w:line="348" w:lineRule="auto"/>
        <w:jc w:val="both"/>
      </w:pPr>
      <w:r>
        <w:t xml:space="preserve">Zetes est une société à la pointe des </w:t>
      </w:r>
      <w:proofErr w:type="gramStart"/>
      <w:r>
        <w:t>technologies,  spécialisée</w:t>
      </w:r>
      <w:proofErr w:type="gramEnd"/>
      <w:r>
        <w:t xml:space="preserve"> dans les solutions d'optimisation de la </w:t>
      </w:r>
      <w:proofErr w:type="spellStart"/>
      <w:r>
        <w:t>Supply</w:t>
      </w:r>
      <w:proofErr w:type="spellEnd"/>
      <w:r>
        <w:t xml:space="preserve"> Chain </w:t>
      </w:r>
      <w:proofErr w:type="gramStart"/>
      <w:r>
        <w:t>et  d'identification</w:t>
      </w:r>
      <w:proofErr w:type="gramEnd"/>
      <w:r>
        <w:t xml:space="preserve"> des citoyens. Nos </w:t>
      </w:r>
      <w:hyperlink r:id="rId8" w:history="1">
        <w:r>
          <w:rPr>
            <w:rStyle w:val="Lienhypertexte"/>
          </w:rPr>
          <w:t xml:space="preserve">solutions </w:t>
        </w:r>
        <w:proofErr w:type="spellStart"/>
        <w:r>
          <w:rPr>
            <w:rStyle w:val="Lienhypertexte"/>
          </w:rPr>
          <w:t>Supply</w:t>
        </w:r>
        <w:proofErr w:type="spellEnd"/>
        <w:r>
          <w:rPr>
            <w:rStyle w:val="Lienhypertexte"/>
          </w:rPr>
          <w:t xml:space="preserve"> Chain</w:t>
        </w:r>
      </w:hyperlink>
      <w:r>
        <w:t xml:space="preserve"> permettent aux entreprises de bénéficier d'une agilité, d'une visibilité et  d'une traçabilité sans précédent dans l'ensemble de leur </w:t>
      </w:r>
      <w:proofErr w:type="spellStart"/>
      <w:r>
        <w:t>Supply</w:t>
      </w:r>
      <w:proofErr w:type="spellEnd"/>
      <w:r>
        <w:t xml:space="preserve"> Chain  connectée. Notre </w:t>
      </w:r>
      <w:hyperlink r:id="rId9" w:history="1">
        <w:r>
          <w:rPr>
            <w:rStyle w:val="Lienhypertexte"/>
          </w:rPr>
          <w:t>division People Identification</w:t>
        </w:r>
      </w:hyperlink>
      <w:r>
        <w:t xml:space="preserve"> offre aux  pouvoirs publics et aux institutions supranationales des solutions pour  authentifier les citoyens dans le cadre de l'établissement de documents  d'identité et de voyage sécurisés et de la création de registres nationaux ou  de listes d'électeurs.</w:t>
      </w:r>
    </w:p>
    <w:p w14:paraId="7624A4B2" w14:textId="77777777" w:rsidR="005F1449" w:rsidRDefault="005F1449" w:rsidP="005F1449">
      <w:pPr>
        <w:pStyle w:val="NormalWeb"/>
        <w:shd w:val="clear" w:color="auto" w:fill="FFFFFF"/>
        <w:spacing w:before="0" w:beforeAutospacing="0" w:after="200" w:afterAutospacing="0" w:line="348" w:lineRule="auto"/>
        <w:jc w:val="both"/>
      </w:pPr>
      <w:proofErr w:type="spellStart"/>
      <w:r>
        <w:t>Etabli</w:t>
      </w:r>
      <w:proofErr w:type="spellEnd"/>
      <w:r>
        <w:t xml:space="preserve"> à Bruxelles, Zetes compte plus de 1 300 </w:t>
      </w:r>
      <w:proofErr w:type="gramStart"/>
      <w:r>
        <w:t>employés  dans</w:t>
      </w:r>
      <w:proofErr w:type="gramEnd"/>
      <w:r>
        <w:t xml:space="preserve"> 22 pays en Europe, au Moyen-Orient et en Afrique. Zetes a </w:t>
      </w:r>
      <w:proofErr w:type="gramStart"/>
      <w:r>
        <w:t>rejoint  Panasonic</w:t>
      </w:r>
      <w:proofErr w:type="gramEnd"/>
      <w:r>
        <w:t xml:space="preserve"> Corporation en 2017 en tant que filiale indépendante. Pour en savoir  plus, consultez le site </w:t>
      </w:r>
      <w:hyperlink r:id="rId10" w:history="1">
        <w:r>
          <w:rPr>
            <w:rStyle w:val="Lienhypertexte"/>
          </w:rPr>
          <w:t>www.zetes.com</w:t>
        </w:r>
      </w:hyperlink>
      <w:r>
        <w:t xml:space="preserve"> ou abonnez-vous à notre  newsletter. Vous pouvez également nous suivre sur </w:t>
      </w:r>
      <w:hyperlink r:id="rId11" w:history="1">
        <w:r>
          <w:rPr>
            <w:rStyle w:val="Lienhypertexte"/>
          </w:rPr>
          <w:t>LinkedIn</w:t>
        </w:r>
      </w:hyperlink>
      <w:r>
        <w:t xml:space="preserve">. </w:t>
      </w:r>
    </w:p>
    <w:p w14:paraId="76CF3433" w14:textId="77777777" w:rsidR="005F1449" w:rsidRDefault="005F1449" w:rsidP="005F1449">
      <w:pPr>
        <w:pStyle w:val="NormalWeb"/>
        <w:shd w:val="clear" w:color="auto" w:fill="FFFFFF"/>
        <w:spacing w:before="0" w:beforeAutospacing="0" w:after="200" w:afterAutospacing="0" w:line="348" w:lineRule="auto"/>
      </w:pPr>
      <w:r>
        <w:rPr>
          <w:b/>
          <w:bCs/>
        </w:rPr>
        <w:t xml:space="preserve">A propos des solutions Zetes pour la </w:t>
      </w:r>
      <w:proofErr w:type="spellStart"/>
      <w:r>
        <w:rPr>
          <w:b/>
          <w:bCs/>
        </w:rPr>
        <w:t>Supply</w:t>
      </w:r>
      <w:proofErr w:type="spellEnd"/>
      <w:r>
        <w:rPr>
          <w:b/>
          <w:bCs/>
        </w:rPr>
        <w:t xml:space="preserve"> Chain</w:t>
      </w:r>
    </w:p>
    <w:p w14:paraId="06128C2E" w14:textId="77777777" w:rsidR="00886F8E" w:rsidRDefault="005F1449" w:rsidP="005F1449">
      <w:r>
        <w:t xml:space="preserve">Nous aidons les entreprises à gagner en agilité,  visibilité et traçabilité, depuis la ligne de conditionnement jusqu’au magasin,  en leur offrant une </w:t>
      </w:r>
      <w:hyperlink r:id="rId12" w:history="1">
        <w:r>
          <w:rPr>
            <w:rStyle w:val="Lienhypertexte"/>
          </w:rPr>
          <w:t>suite  de solutions packagées</w:t>
        </w:r>
      </w:hyperlink>
      <w:r>
        <w:t xml:space="preserve"> et un accès aux dernières  technologies. Notre expertise est éprouvée sur de nombreux </w:t>
      </w:r>
      <w:hyperlink r:id="rId13" w:history="1">
        <w:r>
          <w:rPr>
            <w:rStyle w:val="Lienhypertexte"/>
          </w:rPr>
          <w:t>secteurs d'activité</w:t>
        </w:r>
      </w:hyperlink>
      <w:r>
        <w:t>, notamment le commerce de  détail, l'industrie manufacturière (industries pharmaceutique, agroalimentaire,  automobile…), le secteur de la santé, l'entreposage et la distribution, le  transport et la logistique, ou encore les services postaux et le transport  express, etc.</w:t>
      </w:r>
    </w:p>
    <w:sectPr w:rsidR="00886F8E" w:rsidSect="005F1449">
      <w:pgSz w:w="11906" w:h="16838"/>
      <w:pgMar w:top="661" w:right="1417" w:bottom="692"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449"/>
    <w:rsid w:val="00090097"/>
    <w:rsid w:val="005F1449"/>
    <w:rsid w:val="00886F8E"/>
    <w:rsid w:val="00AD4222"/>
    <w:rsid w:val="00CD388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46021C85"/>
  <w15:chartTrackingRefBased/>
  <w15:docId w15:val="{87285262-EB1F-6A4D-A20D-168D12E37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fr-F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1449"/>
    <w:rPr>
      <w:rFonts w:ascii="Calibri" w:hAnsi="Calibri" w:cs="Calibri"/>
      <w:kern w:val="0"/>
      <w:sz w:val="22"/>
      <w:szCs w:val="22"/>
      <w:lang w:eastAsia="fr-FR"/>
      <w14:ligatures w14:val="non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semiHidden/>
    <w:unhideWhenUsed/>
    <w:rsid w:val="005F1449"/>
    <w:rPr>
      <w:rFonts w:ascii="Arial" w:hAnsi="Arial" w:cs="Arial" w:hint="default"/>
      <w:color w:val="0000FF"/>
      <w:u w:val="single"/>
    </w:rPr>
  </w:style>
  <w:style w:type="paragraph" w:styleId="NormalWeb">
    <w:name w:val="Normal (Web)"/>
    <w:basedOn w:val="Normal"/>
    <w:uiPriority w:val="99"/>
    <w:semiHidden/>
    <w:unhideWhenUsed/>
    <w:rsid w:val="005F1449"/>
    <w:pPr>
      <w:spacing w:before="100" w:beforeAutospacing="1" w:after="100" w:afterAutospacing="1"/>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89129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mail.cisionone.cision.com/c/eJwszMFu6yAQheGngR2RPQw2LFhkk9eIhpkhQTE3t8Zq1D59larb7-j8kiEyTlbzvK4hLB4D2nsOvAprQgpYgsweoo-ViJQhinq2LS9JsAJVJKl4nWcuMs2YPBucRhN9tA_XqW26D7dWLikJI7vj_ijl9B7slu_H8X8YfzZwMXB5vV6nbz10nPjZDVzqbrtKI7frpjTUNcm_cP0D488Q1rSC3XOnG23N4ER9PB3d9B9_vTt2HLtqf39TSqwI1ZU4iUMScGVBcREXRB-F_eztZ4afAAAA__-_z1XH" TargetMode="External"/><Relationship Id="rId13" Type="http://schemas.openxmlformats.org/officeDocument/2006/relationships/hyperlink" Target="https://email.cisionone.cision.com/c/eJwszMFu6yAQheGngR2RPQzGLFhk49eIBmZIUOzkXqCN2qevUnX7HZ2fI6wZJy1x9t65xaJDfYtQgIhkWbwL4iC5VIJwAvYrI8xe17gExgJUkLjgZZ5z4mnGYLPCqVeWe_1vDqq7tG58ySkEzpjNuN1TOr0HvcfbGP-6smcFm4Lt9XqdvmVIP-XnoWArTcFWH_zRR6vS9SFcyTTZhbqYyvEXLn-g7BmcDx50iwddaa8KJzr609BVHvnrHdV9NJHj_Q0hZEEoJq0TGyQGkxZks-KCaFfOdrb6M8JPAAAA__9JLVpX" TargetMode="External"/><Relationship Id="rId3" Type="http://schemas.openxmlformats.org/officeDocument/2006/relationships/webSettings" Target="webSettings.xml"/><Relationship Id="rId7" Type="http://schemas.openxmlformats.org/officeDocument/2006/relationships/hyperlink" Target="https://email.cisionone.cision.com/c/eJwszE1uKyEQBODTwA5raHp-esHCm7mG1dCNjTzz_AKjWM7pIydZ1leqkghLxsFq9PM8jlPAEe0tLrRQgeRpQB1JRRODDiq-SOCsZGucSLAAF2QpePE-Jxk8UsgGh15F7_XD7Vw3bd3NJSciyZjdcbundHoXdou34_jfTTgbWA2sz-fz9KWH9lN-7AbW0gysu0plt9XUuL3sb2q6KXd1VeIPXP7AhDOMM81gW9z5yls1OPDeH46v-i-_3r-2H011f2-JKCtCcWkZxCELuDShuAUnxLBIDj7YzwjfAQAA__-hOluU" TargetMode="External"/><Relationship Id="rId12" Type="http://schemas.openxmlformats.org/officeDocument/2006/relationships/hyperlink" Target="https://email.cisionone.cision.com/c/eJwszMFu6yAQheGngR2RPQw2LFhkk9eIhpkhQTE3t8Zq1D59larb7-j8kiEyTlbzvK4hLB4D2nsOvAprQgpYgsweoo-ViJQhinq2LS9JsAJVJKl4nWcuMs2YPBucRhN9tA_XqW26D7dWLikJI7vj_ijl9B7slu_H8X8YfzZwMXB5vV6nbz10nPjZDVzqbrtKI7frpjTUNcm_cP0D488Q1rSC3XOnG23N4ER9PB3d9B9_vTt2HLtqf39TSqwI1ZU4iUMScGVBcREXRB-F_eztZ4afAAAA__-_z1XH"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mathilde.alves@zetes.com" TargetMode="External"/><Relationship Id="rId11" Type="http://schemas.openxmlformats.org/officeDocument/2006/relationships/hyperlink" Target="https://email.cisionone.cision.com/c/eJwszEFuwyAQheHTwI7IDGMbFiyy8TUimBkSFOOkxmqUnr5K1e339H6O4AkHLdHO8zhODkfUt-gtQ_JuKiGIAEMZBzuxHwdPs8uZdI1TYCyQCiYueLGWMg8WgyOFQ68s9_plWqqr7N3MhXIITEjmuN1zPn0GvcbbcTy7cmcFi4Ll9Xqd1rrdhet2okdTsNCjPdP2VrD8yCFdN-GazC6rpC6mcvyDyz8od4ZxDjPoPbZ0TWtVOKTWHyZdZaP3J6r7sYu0zzeEQIJQTPYDG0wMJk_IxuOE6DyTs05_R_gNAAD__xBDWxs" TargetMode="External"/><Relationship Id="rId5" Type="http://schemas.openxmlformats.org/officeDocument/2006/relationships/hyperlink" Target="https://email.cisionone.cision.com/c/eJwszEHO2jAQxfHT2DujZDxJ7IUXbHINNJ4Zg0UC1E5B7ekrqm_7e3p_SRAYB6tpXJZpmj1OaG-JlzmIBy4RiSn6ggVB5zxk9SFwsTXNUbAAFSQpeBlHzjKMGD0bHHoVvddfbqe6aetuKZxjFEZ2x-2e8-k72C3djuPVjT8bWA2sn8_n9FcP7Sd-7gbW0gysr6a_3-pE3VbfjWp_PuyuUsk13ZS6uirpP1x-wPgzTEtcwLa005W2anCgvT8dXfXBf75124-mun-_MUZWhOJyGMQhCbg8o7iAM6IPwn709p3gXwAAAP__5cJd0w" TargetMode="External"/><Relationship Id="rId15" Type="http://schemas.openxmlformats.org/officeDocument/2006/relationships/theme" Target="theme/theme1.xml"/><Relationship Id="rId10" Type="http://schemas.openxmlformats.org/officeDocument/2006/relationships/hyperlink" Target="https://email.cisionone.cision.com/c/eJwszMFu6yAQheGngR2RPQw2LFhkk9eIhpkhQTE3t8Zq1D59larb7-j8kiEyTlbzvK4hLB4D2nsOvAprQgpYgsweoo-ViJQhinq2LS9JsAJVJKl4nWcuMs2YPBucRhN9tA_XqW26D7dWLikJI7vj_ijl9B7slu_H8X8YfzZwMXB5vV6nbz10nPjZDVzqbrtKI7frpjTUNcm_cP0D488Q1rSC3XOnG23N4ER9PB3d9B9_vTt2HLtqf39TSqwI1ZU4iUMScGVBcREXRB-F_eztZ4afAAAA__-_z1XH" TargetMode="External"/><Relationship Id="rId4" Type="http://schemas.openxmlformats.org/officeDocument/2006/relationships/image" Target="media/image1.jpeg"/><Relationship Id="rId9" Type="http://schemas.openxmlformats.org/officeDocument/2006/relationships/hyperlink" Target="https://email.cisionone.cision.com/c/eJwszE1uwyAQxfHTwI6Ij7GBBYtsco1oYIYYxdSusSq1p69cdft7en9KNhTQkpPxfppmBxPIJZkKuXrKPoDWHqFWwjhPDgJow9HJluZIUC1WQKrwNKZk0gaiKwL0aMTv9qk6tpWPoXwtOUYqUNS5vHO-XYNc03Keu3B3YR_CPnbe9pUb3X745HErWxf2UQ_ZmRqqg1fGwapR-oPnPwh3t5OP3sojdXzh2gRo7GNT-OKP8n115DgP5n59Y4yFwVaVgyYFSFblGUgFmAFcoOKMk1_J_gYAAP__YkJWWg" TargetMode="External"/><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1206</Words>
  <Characters>6637</Characters>
  <Application>Microsoft Office Word</Application>
  <DocSecurity>0</DocSecurity>
  <Lines>55</Lines>
  <Paragraphs>15</Paragraphs>
  <ScaleCrop>false</ScaleCrop>
  <Company/>
  <LinksUpToDate>false</LinksUpToDate>
  <CharactersWithSpaces>7828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Magali Lefevre</dc:creator>
  <cp:keywords/>
  <dc:description/>
  <cp:lastModifiedBy>Léo Carst</cp:lastModifiedBy>
  <cp:revision>2</cp:revision>
  <dcterms:created xsi:type="dcterms:W3CDTF">2026-06-30T08:07:00Z</dcterms:created>
  <dcterms:modified xsi:type="dcterms:W3CDTF">2026-07-07T09:55:00Z</dcterms:modified>
</cp:coreProperties>
</file>