
<file path=[Content_Types].xml><?xml version="1.0" encoding="utf-8"?>
<Types xmlns="http://schemas.openxmlformats.org/package/2006/content-types">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E9A7AD" w14:textId="77777777" w:rsidR="00DB62B9" w:rsidRPr="004066D8" w:rsidRDefault="00DB62B9" w:rsidP="00DB62B9">
      <w:pPr>
        <w:rPr>
          <w:rFonts w:ascii="Calibri" w:hAnsi="Calibri" w:cs="Times New Roman"/>
          <w:b/>
          <w:bCs/>
          <w:color w:val="002596"/>
          <w:sz w:val="56"/>
          <w:szCs w:val="56"/>
          <w:lang w:val="fr-FR"/>
        </w:rPr>
      </w:pPr>
      <w:proofErr w:type="spellStart"/>
      <w:r w:rsidRPr="004066D8">
        <w:rPr>
          <w:rFonts w:ascii="Calibri" w:hAnsi="Calibri" w:cs="Times New Roman"/>
          <w:b/>
          <w:bCs/>
          <w:color w:val="002596"/>
          <w:sz w:val="56"/>
          <w:szCs w:val="56"/>
          <w:lang w:val="fr-FR"/>
        </w:rPr>
        <w:t>Datalogic</w:t>
      </w:r>
      <w:proofErr w:type="spellEnd"/>
      <w:r w:rsidRPr="004066D8">
        <w:rPr>
          <w:rFonts w:ascii="Calibri" w:hAnsi="Calibri" w:cs="Times New Roman"/>
          <w:b/>
          <w:bCs/>
          <w:color w:val="002596"/>
          <w:sz w:val="56"/>
          <w:szCs w:val="56"/>
          <w:lang w:val="fr-FR"/>
        </w:rPr>
        <w:t xml:space="preserve"> Smart Portal </w:t>
      </w:r>
    </w:p>
    <w:p w14:paraId="023415F0" w14:textId="77777777" w:rsidR="0070543A" w:rsidRPr="004066D8" w:rsidRDefault="0070543A" w:rsidP="00BA74C9">
      <w:pPr>
        <w:pStyle w:val="Paragrafobase"/>
        <w:spacing w:after="120" w:line="276" w:lineRule="auto"/>
        <w:jc w:val="both"/>
        <w:rPr>
          <w:rFonts w:ascii="Calibri" w:eastAsiaTheme="minorHAnsi" w:hAnsi="Calibri" w:cs="Times New Roman"/>
          <w:b/>
          <w:bCs/>
          <w:color w:val="002596"/>
          <w:kern w:val="2"/>
          <w:sz w:val="56"/>
          <w:szCs w:val="56"/>
          <w:lang w:val="fr-FR"/>
          <w14:ligatures w14:val="standardContextual"/>
        </w:rPr>
      </w:pPr>
      <w:r w:rsidRPr="004066D8">
        <w:rPr>
          <w:rFonts w:ascii="Calibri" w:eastAsiaTheme="minorHAnsi" w:hAnsi="Calibri" w:cs="Times New Roman"/>
          <w:b/>
          <w:bCs/>
          <w:color w:val="002596"/>
          <w:kern w:val="2"/>
          <w:sz w:val="56"/>
          <w:szCs w:val="56"/>
          <w:lang w:val="fr-FR"/>
          <w14:ligatures w14:val="standardContextual"/>
        </w:rPr>
        <w:t>Le libre-service intelligent réinventé</w:t>
      </w:r>
    </w:p>
    <w:p w14:paraId="47F4AB74" w14:textId="2BE7B277" w:rsidR="0070543A" w:rsidRPr="0070543A" w:rsidRDefault="0070543A" w:rsidP="00BA74C9">
      <w:pPr>
        <w:pStyle w:val="Paragrafobase"/>
        <w:spacing w:after="120" w:line="276" w:lineRule="auto"/>
        <w:jc w:val="both"/>
        <w:rPr>
          <w:rFonts w:ascii="Calibri" w:hAnsi="Calibri" w:cs="Times New Roman"/>
          <w:bCs/>
          <w:i/>
          <w:iCs/>
          <w:color w:val="333333"/>
          <w:lang w:val="fr-FR"/>
        </w:rPr>
      </w:pPr>
      <w:r w:rsidRPr="0070543A">
        <w:rPr>
          <w:rFonts w:ascii="Calibri" w:hAnsi="Calibri" w:cs="Times New Roman"/>
          <w:bCs/>
          <w:i/>
          <w:iCs/>
          <w:color w:val="333333"/>
          <w:lang w:val="fr-FR"/>
        </w:rPr>
        <w:t xml:space="preserve">Bologne, XX juin – </w:t>
      </w:r>
      <w:proofErr w:type="spellStart"/>
      <w:r w:rsidRPr="0070543A">
        <w:rPr>
          <w:rFonts w:ascii="Calibri" w:hAnsi="Calibri" w:cs="Times New Roman"/>
          <w:bCs/>
          <w:i/>
          <w:iCs/>
          <w:color w:val="333333"/>
          <w:lang w:val="fr-FR"/>
        </w:rPr>
        <w:t>Datalogic</w:t>
      </w:r>
      <w:proofErr w:type="spellEnd"/>
      <w:r w:rsidRPr="0070543A">
        <w:rPr>
          <w:rFonts w:ascii="Calibri" w:hAnsi="Calibri" w:cs="Times New Roman"/>
          <w:bCs/>
          <w:i/>
          <w:iCs/>
          <w:color w:val="333333"/>
          <w:lang w:val="fr-FR"/>
        </w:rPr>
        <w:t xml:space="preserve">, leader mondial de la capture automatique de données et de l’automatisation industrielle, annonce le lancement de </w:t>
      </w:r>
      <w:proofErr w:type="spellStart"/>
      <w:r w:rsidRPr="0070543A">
        <w:rPr>
          <w:rFonts w:ascii="Calibri" w:hAnsi="Calibri" w:cs="Times New Roman"/>
          <w:bCs/>
          <w:i/>
          <w:iCs/>
          <w:color w:val="333333"/>
          <w:lang w:val="fr-FR"/>
        </w:rPr>
        <w:t>Datalogic</w:t>
      </w:r>
      <w:proofErr w:type="spellEnd"/>
      <w:r w:rsidRPr="0070543A">
        <w:rPr>
          <w:rFonts w:ascii="Calibri" w:hAnsi="Calibri" w:cs="Times New Roman"/>
          <w:bCs/>
          <w:i/>
          <w:iCs/>
          <w:color w:val="333333"/>
          <w:lang w:val="fr-FR"/>
        </w:rPr>
        <w:t xml:space="preserve"> Smart Portal, une borne libre-service </w:t>
      </w:r>
      <w:r w:rsidR="00A9697C" w:rsidRPr="0070543A">
        <w:rPr>
          <w:rFonts w:ascii="Calibri" w:hAnsi="Calibri" w:cs="Times New Roman"/>
          <w:bCs/>
          <w:i/>
          <w:iCs/>
          <w:color w:val="333333"/>
          <w:lang w:val="fr-FR"/>
        </w:rPr>
        <w:t xml:space="preserve">de </w:t>
      </w:r>
      <w:r w:rsidRPr="0070543A">
        <w:rPr>
          <w:rFonts w:ascii="Calibri" w:hAnsi="Calibri" w:cs="Times New Roman"/>
          <w:bCs/>
          <w:i/>
          <w:iCs/>
          <w:color w:val="333333"/>
          <w:lang w:val="fr-FR"/>
        </w:rPr>
        <w:t xml:space="preserve">nouvelle génération, polyvalente, conçue pour fluidifier les interactions avec les clients et les utilisateurs dans de nombreux </w:t>
      </w:r>
      <w:r w:rsidR="003855E1">
        <w:rPr>
          <w:rFonts w:ascii="Calibri" w:hAnsi="Calibri" w:cs="Times New Roman"/>
          <w:bCs/>
          <w:i/>
          <w:iCs/>
          <w:color w:val="333333"/>
          <w:lang w:val="fr-FR"/>
        </w:rPr>
        <w:t>secteurs</w:t>
      </w:r>
      <w:r w:rsidRPr="0070543A">
        <w:rPr>
          <w:rFonts w:ascii="Calibri" w:hAnsi="Calibri" w:cs="Times New Roman"/>
          <w:bCs/>
          <w:i/>
          <w:iCs/>
          <w:color w:val="333333"/>
          <w:lang w:val="fr-FR"/>
        </w:rPr>
        <w:t xml:space="preserve">. Combinant technologies avancées de lecture, connectivité et design intuitif, </w:t>
      </w:r>
      <w:proofErr w:type="spellStart"/>
      <w:r w:rsidRPr="0070543A">
        <w:rPr>
          <w:rFonts w:ascii="Calibri" w:hAnsi="Calibri" w:cs="Times New Roman"/>
          <w:bCs/>
          <w:i/>
          <w:iCs/>
          <w:color w:val="333333"/>
          <w:lang w:val="fr-FR"/>
        </w:rPr>
        <w:t>Datalogic</w:t>
      </w:r>
      <w:proofErr w:type="spellEnd"/>
      <w:r w:rsidRPr="0070543A">
        <w:rPr>
          <w:rFonts w:ascii="Calibri" w:hAnsi="Calibri" w:cs="Times New Roman"/>
          <w:bCs/>
          <w:i/>
          <w:iCs/>
          <w:color w:val="333333"/>
          <w:lang w:val="fr-FR"/>
        </w:rPr>
        <w:t xml:space="preserve"> Smart Portal favorise des expériences de service plus rapides et plus autonomes, que ce soit dans les magasins, les hôtels ou les établissements de santé.</w:t>
      </w:r>
    </w:p>
    <w:p w14:paraId="7A7CD951" w14:textId="79525E9B" w:rsidR="0070543A" w:rsidRPr="0070543A" w:rsidRDefault="0070543A" w:rsidP="00BA74C9">
      <w:pPr>
        <w:pStyle w:val="Paragrafobase"/>
        <w:spacing w:after="120" w:line="276" w:lineRule="auto"/>
        <w:jc w:val="both"/>
        <w:rPr>
          <w:rFonts w:ascii="Calibri" w:hAnsi="Calibri" w:cs="Times New Roman"/>
          <w:b/>
          <w:bCs/>
          <w:color w:val="333333"/>
          <w:lang w:val="fr-FR"/>
        </w:rPr>
      </w:pPr>
      <w:r w:rsidRPr="0070543A">
        <w:rPr>
          <w:rFonts w:ascii="Calibri" w:hAnsi="Calibri" w:cs="Times New Roman"/>
          <w:b/>
          <w:bCs/>
          <w:color w:val="333333"/>
          <w:lang w:val="fr-FR"/>
        </w:rPr>
        <w:t xml:space="preserve">Une plateforme unique pour </w:t>
      </w:r>
      <w:r w:rsidR="00A24375">
        <w:rPr>
          <w:rFonts w:ascii="Calibri" w:hAnsi="Calibri" w:cs="Times New Roman"/>
          <w:b/>
          <w:bCs/>
          <w:color w:val="333333"/>
          <w:lang w:val="fr-FR"/>
        </w:rPr>
        <w:t>un</w:t>
      </w:r>
      <w:r w:rsidRPr="0070543A">
        <w:rPr>
          <w:rFonts w:ascii="Calibri" w:hAnsi="Calibri" w:cs="Times New Roman"/>
          <w:b/>
          <w:bCs/>
          <w:color w:val="333333"/>
          <w:lang w:val="fr-FR"/>
        </w:rPr>
        <w:t xml:space="preserve"> libre-service modern</w:t>
      </w:r>
      <w:r>
        <w:rPr>
          <w:rFonts w:ascii="Calibri" w:hAnsi="Calibri" w:cs="Times New Roman"/>
          <w:b/>
          <w:bCs/>
          <w:color w:val="333333"/>
          <w:lang w:val="fr-FR"/>
        </w:rPr>
        <w:t>e</w:t>
      </w:r>
    </w:p>
    <w:p w14:paraId="00D06EC2" w14:textId="76A2740A" w:rsidR="0070543A" w:rsidRPr="0070543A" w:rsidRDefault="0070543A" w:rsidP="00B23D72">
      <w:pPr>
        <w:pStyle w:val="Paragrafobase"/>
        <w:spacing w:after="120" w:line="276" w:lineRule="auto"/>
        <w:jc w:val="both"/>
        <w:rPr>
          <w:rFonts w:ascii="Calibri" w:hAnsi="Calibri" w:cs="Times New Roman"/>
          <w:color w:val="333333"/>
          <w:lang w:val="fr-FR"/>
        </w:rPr>
      </w:pPr>
      <w:proofErr w:type="spellStart"/>
      <w:r w:rsidRPr="0070543A">
        <w:rPr>
          <w:rFonts w:ascii="Calibri" w:hAnsi="Calibri" w:cs="Times New Roman"/>
          <w:color w:val="333333"/>
          <w:lang w:val="fr-FR"/>
        </w:rPr>
        <w:t>Datalogic</w:t>
      </w:r>
      <w:proofErr w:type="spellEnd"/>
      <w:r w:rsidRPr="0070543A">
        <w:rPr>
          <w:rFonts w:ascii="Calibri" w:hAnsi="Calibri" w:cs="Times New Roman"/>
          <w:color w:val="333333"/>
          <w:lang w:val="fr-FR"/>
        </w:rPr>
        <w:t xml:space="preserve"> Smart Portal enrichit le portefeuille mobile de </w:t>
      </w:r>
      <w:proofErr w:type="spellStart"/>
      <w:r w:rsidRPr="0070543A">
        <w:rPr>
          <w:rFonts w:ascii="Calibri" w:hAnsi="Calibri" w:cs="Times New Roman"/>
          <w:color w:val="333333"/>
          <w:lang w:val="fr-FR"/>
        </w:rPr>
        <w:t>Datalogic</w:t>
      </w:r>
      <w:proofErr w:type="spellEnd"/>
      <w:r w:rsidRPr="0070543A">
        <w:rPr>
          <w:rFonts w:ascii="Calibri" w:hAnsi="Calibri" w:cs="Times New Roman"/>
          <w:color w:val="333333"/>
          <w:lang w:val="fr-FR"/>
        </w:rPr>
        <w:t xml:space="preserve"> en intégrant des matériels de lecture de pointe à des logiciels et services avancés. Véritable passerelle numérique, cette solution tout-en-un permet aux organisations de déployer des fonctionnalités complètes de libre-service — du déverrouillage instantané des appareils et de l’accès à l’information à la gestion simplifiée de la billetterie et des services — via un partenaire unique et fiable.</w:t>
      </w:r>
    </w:p>
    <w:p w14:paraId="60886A99" w14:textId="1D94FD1A" w:rsidR="0070543A" w:rsidRPr="0070543A" w:rsidRDefault="0070543A" w:rsidP="00BA74C9">
      <w:pPr>
        <w:pStyle w:val="Paragrafobase"/>
        <w:spacing w:after="120" w:line="276" w:lineRule="auto"/>
        <w:jc w:val="both"/>
        <w:rPr>
          <w:rFonts w:ascii="Calibri" w:hAnsi="Calibri" w:cs="Times New Roman"/>
          <w:bCs/>
          <w:color w:val="333333"/>
          <w:lang w:val="fr-FR"/>
        </w:rPr>
      </w:pPr>
      <w:r w:rsidRPr="0070543A">
        <w:rPr>
          <w:rFonts w:ascii="Calibri" w:hAnsi="Calibri" w:cs="Times New Roman"/>
          <w:bCs/>
          <w:color w:val="333333"/>
          <w:lang w:val="fr-FR"/>
        </w:rPr>
        <w:t xml:space="preserve">Reposant sur une plateforme </w:t>
      </w:r>
      <w:r w:rsidR="00A9697C">
        <w:rPr>
          <w:rFonts w:ascii="Calibri" w:hAnsi="Calibri" w:cs="Times New Roman"/>
          <w:bCs/>
          <w:color w:val="333333"/>
          <w:lang w:val="fr-FR"/>
        </w:rPr>
        <w:t xml:space="preserve">avancée </w:t>
      </w:r>
      <w:r w:rsidRPr="0070543A">
        <w:rPr>
          <w:rFonts w:ascii="Calibri" w:hAnsi="Calibri" w:cs="Times New Roman"/>
          <w:bCs/>
          <w:color w:val="333333"/>
          <w:lang w:val="fr-FR"/>
        </w:rPr>
        <w:t xml:space="preserve">avec une </w:t>
      </w:r>
      <w:r w:rsidR="004066D8" w:rsidRPr="0070543A">
        <w:rPr>
          <w:rFonts w:ascii="Calibri" w:hAnsi="Calibri" w:cs="Times New Roman"/>
          <w:bCs/>
          <w:color w:val="333333"/>
          <w:lang w:val="fr-FR"/>
        </w:rPr>
        <w:t xml:space="preserve">architecture </w:t>
      </w:r>
      <w:r w:rsidR="00A9697C" w:rsidRPr="00A24375">
        <w:rPr>
          <w:rFonts w:ascii="Calibri" w:hAnsi="Calibri" w:cs="Times New Roman"/>
          <w:bCs/>
          <w:color w:val="333333"/>
          <w:lang w:val="fr-FR"/>
        </w:rPr>
        <w:t>garanti</w:t>
      </w:r>
      <w:r w:rsidR="00A9697C" w:rsidRPr="00A24375">
        <w:rPr>
          <w:rFonts w:ascii="Calibri" w:hAnsi="Calibri" w:cs="Times New Roman"/>
          <w:bCs/>
          <w:color w:val="333333"/>
          <w:lang w:val="fr-FR"/>
        </w:rPr>
        <w:t>ssant</w:t>
      </w:r>
      <w:r w:rsidR="00A9697C">
        <w:rPr>
          <w:rFonts w:ascii="Calibri" w:hAnsi="Calibri" w:cs="Times New Roman"/>
          <w:bCs/>
          <w:color w:val="333333"/>
          <w:lang w:val="fr-FR"/>
        </w:rPr>
        <w:t xml:space="preserve"> une</w:t>
      </w:r>
      <w:r w:rsidR="00A9697C" w:rsidRPr="0070543A">
        <w:rPr>
          <w:rFonts w:ascii="Calibri" w:hAnsi="Calibri" w:cs="Times New Roman"/>
          <w:bCs/>
          <w:color w:val="333333"/>
          <w:lang w:val="fr-FR"/>
        </w:rPr>
        <w:t xml:space="preserve"> </w:t>
      </w:r>
      <w:r w:rsidRPr="0070543A">
        <w:rPr>
          <w:rFonts w:ascii="Calibri" w:hAnsi="Calibri" w:cs="Times New Roman"/>
          <w:bCs/>
          <w:color w:val="333333"/>
          <w:lang w:val="fr-FR"/>
        </w:rPr>
        <w:t xml:space="preserve">mise à niveau jusqu’à Android 19, </w:t>
      </w:r>
      <w:proofErr w:type="spellStart"/>
      <w:r w:rsidRPr="0070543A">
        <w:rPr>
          <w:rFonts w:ascii="Calibri" w:hAnsi="Calibri" w:cs="Times New Roman"/>
          <w:bCs/>
          <w:color w:val="333333"/>
          <w:lang w:val="fr-FR"/>
        </w:rPr>
        <w:t>Datalogic</w:t>
      </w:r>
      <w:proofErr w:type="spellEnd"/>
      <w:r w:rsidRPr="0070543A">
        <w:rPr>
          <w:rFonts w:ascii="Calibri" w:hAnsi="Calibri" w:cs="Times New Roman"/>
          <w:bCs/>
          <w:color w:val="333333"/>
          <w:lang w:val="fr-FR"/>
        </w:rPr>
        <w:t xml:space="preserve"> Smart Portal assure pérennité et sécurité des données, tout en s’intégrant facilement aux écosystèmes IT existants. Sa compatibilité avec </w:t>
      </w:r>
      <w:proofErr w:type="spellStart"/>
      <w:r w:rsidRPr="0070543A">
        <w:rPr>
          <w:rFonts w:ascii="Calibri" w:hAnsi="Calibri" w:cs="Times New Roman"/>
          <w:bCs/>
          <w:color w:val="333333"/>
          <w:lang w:val="fr-FR"/>
        </w:rPr>
        <w:t>Datalogic</w:t>
      </w:r>
      <w:proofErr w:type="spellEnd"/>
      <w:r w:rsidRPr="0070543A">
        <w:rPr>
          <w:rFonts w:ascii="Calibri" w:hAnsi="Calibri" w:cs="Times New Roman"/>
          <w:bCs/>
          <w:color w:val="333333"/>
          <w:lang w:val="fr-FR"/>
        </w:rPr>
        <w:t xml:space="preserve"> </w:t>
      </w:r>
      <w:proofErr w:type="spellStart"/>
      <w:r w:rsidRPr="0070543A">
        <w:rPr>
          <w:rFonts w:ascii="Calibri" w:hAnsi="Calibri" w:cs="Times New Roman"/>
          <w:bCs/>
          <w:color w:val="333333"/>
          <w:lang w:val="fr-FR"/>
        </w:rPr>
        <w:t>Mobility</w:t>
      </w:r>
      <w:proofErr w:type="spellEnd"/>
      <w:r w:rsidRPr="0070543A">
        <w:rPr>
          <w:rFonts w:ascii="Calibri" w:hAnsi="Calibri" w:cs="Times New Roman"/>
          <w:bCs/>
          <w:color w:val="333333"/>
          <w:lang w:val="fr-FR"/>
        </w:rPr>
        <w:t xml:space="preserve"> Suite et la plateforme IoT </w:t>
      </w:r>
      <w:proofErr w:type="spellStart"/>
      <w:r w:rsidRPr="0070543A">
        <w:rPr>
          <w:rFonts w:ascii="Calibri" w:hAnsi="Calibri" w:cs="Times New Roman"/>
          <w:bCs/>
          <w:color w:val="333333"/>
          <w:lang w:val="fr-FR"/>
        </w:rPr>
        <w:t>Datalogic</w:t>
      </w:r>
      <w:proofErr w:type="spellEnd"/>
      <w:r w:rsidRPr="0070543A">
        <w:rPr>
          <w:rFonts w:ascii="Calibri" w:hAnsi="Calibri" w:cs="Times New Roman"/>
          <w:bCs/>
          <w:color w:val="333333"/>
          <w:lang w:val="fr-FR"/>
        </w:rPr>
        <w:t xml:space="preserve"> </w:t>
      </w:r>
      <w:proofErr w:type="spellStart"/>
      <w:r w:rsidRPr="0070543A">
        <w:rPr>
          <w:rFonts w:ascii="Calibri" w:hAnsi="Calibri" w:cs="Times New Roman"/>
          <w:bCs/>
          <w:color w:val="333333"/>
          <w:lang w:val="fr-FR"/>
        </w:rPr>
        <w:t>Connect</w:t>
      </w:r>
      <w:proofErr w:type="spellEnd"/>
      <w:r w:rsidRPr="0070543A">
        <w:rPr>
          <w:rFonts w:ascii="Calibri" w:hAnsi="Calibri" w:cs="Times New Roman"/>
          <w:bCs/>
          <w:color w:val="333333"/>
          <w:lang w:val="fr-FR"/>
        </w:rPr>
        <w:t xml:space="preserve"> offre une visibilité centralisée, une gestion à distance et une optimisation continue des flottes d’appareils.</w:t>
      </w:r>
    </w:p>
    <w:p w14:paraId="2F8884CC" w14:textId="2CDDF87A" w:rsidR="0070543A" w:rsidRPr="0070543A" w:rsidRDefault="004066D8" w:rsidP="00E10DA7">
      <w:pPr>
        <w:pStyle w:val="Paragrafobase"/>
        <w:spacing w:after="120" w:line="276" w:lineRule="auto"/>
        <w:jc w:val="both"/>
        <w:rPr>
          <w:rFonts w:ascii="Calibri" w:hAnsi="Calibri" w:cs="Times New Roman"/>
          <w:b/>
          <w:bCs/>
          <w:color w:val="333333"/>
          <w:lang w:val="fr-FR"/>
        </w:rPr>
      </w:pPr>
      <w:r>
        <w:rPr>
          <w:rFonts w:ascii="Calibri" w:hAnsi="Calibri" w:cs="Times New Roman"/>
          <w:b/>
          <w:bCs/>
          <w:color w:val="333333"/>
          <w:lang w:val="fr-FR"/>
        </w:rPr>
        <w:t xml:space="preserve">Smart </w:t>
      </w:r>
      <w:proofErr w:type="spellStart"/>
      <w:r w:rsidR="0070543A" w:rsidRPr="0070543A">
        <w:rPr>
          <w:rFonts w:ascii="Calibri" w:hAnsi="Calibri" w:cs="Times New Roman"/>
          <w:b/>
          <w:bCs/>
          <w:color w:val="333333"/>
          <w:lang w:val="fr-FR"/>
        </w:rPr>
        <w:t>Retail</w:t>
      </w:r>
      <w:proofErr w:type="spellEnd"/>
      <w:r w:rsidR="0070543A" w:rsidRPr="0070543A">
        <w:rPr>
          <w:rFonts w:ascii="Calibri" w:hAnsi="Calibri" w:cs="Times New Roman"/>
          <w:b/>
          <w:bCs/>
          <w:color w:val="333333"/>
          <w:lang w:val="fr-FR"/>
        </w:rPr>
        <w:t xml:space="preserve"> : des parcours en magasin plus fluid</w:t>
      </w:r>
      <w:r w:rsidR="0070543A">
        <w:rPr>
          <w:rFonts w:ascii="Calibri" w:hAnsi="Calibri" w:cs="Times New Roman"/>
          <w:b/>
          <w:bCs/>
          <w:color w:val="333333"/>
          <w:lang w:val="fr-FR"/>
        </w:rPr>
        <w:t>e</w:t>
      </w:r>
      <w:r w:rsidR="0070543A" w:rsidRPr="0070543A">
        <w:rPr>
          <w:rFonts w:ascii="Calibri" w:hAnsi="Calibri" w:cs="Times New Roman"/>
          <w:b/>
          <w:bCs/>
          <w:color w:val="333333"/>
          <w:lang w:val="fr-FR"/>
        </w:rPr>
        <w:t>s</w:t>
      </w:r>
    </w:p>
    <w:p w14:paraId="65E53E3B" w14:textId="3AD174A1" w:rsidR="00695FCF" w:rsidRPr="00695FCF" w:rsidRDefault="00695FCF" w:rsidP="00E10DA7">
      <w:pPr>
        <w:pStyle w:val="Paragrafobase"/>
        <w:spacing w:after="120" w:line="276" w:lineRule="auto"/>
        <w:jc w:val="both"/>
        <w:rPr>
          <w:rFonts w:ascii="Calibri" w:hAnsi="Calibri" w:cs="Times New Roman"/>
          <w:color w:val="333333"/>
          <w:lang w:val="fr-FR"/>
        </w:rPr>
      </w:pPr>
      <w:r w:rsidRPr="00695FCF">
        <w:rPr>
          <w:rFonts w:ascii="Calibri" w:hAnsi="Calibri" w:cs="Times New Roman"/>
          <w:color w:val="333333"/>
          <w:lang w:val="fr-FR"/>
        </w:rPr>
        <w:t xml:space="preserve">Dans les environnements </w:t>
      </w:r>
      <w:proofErr w:type="spellStart"/>
      <w:r w:rsidRPr="00695FCF">
        <w:rPr>
          <w:rFonts w:ascii="Calibri" w:hAnsi="Calibri" w:cs="Times New Roman"/>
          <w:color w:val="333333"/>
          <w:lang w:val="fr-FR"/>
        </w:rPr>
        <w:t>retail</w:t>
      </w:r>
      <w:proofErr w:type="spellEnd"/>
      <w:r w:rsidRPr="00695FCF">
        <w:rPr>
          <w:rFonts w:ascii="Calibri" w:hAnsi="Calibri" w:cs="Times New Roman"/>
          <w:color w:val="333333"/>
          <w:lang w:val="fr-FR"/>
        </w:rPr>
        <w:t xml:space="preserve">, </w:t>
      </w:r>
      <w:proofErr w:type="spellStart"/>
      <w:r w:rsidRPr="00695FCF">
        <w:rPr>
          <w:rFonts w:ascii="Calibri" w:hAnsi="Calibri" w:cs="Times New Roman"/>
          <w:color w:val="333333"/>
          <w:lang w:val="fr-FR"/>
        </w:rPr>
        <w:t>Datalogic</w:t>
      </w:r>
      <w:proofErr w:type="spellEnd"/>
      <w:r w:rsidRPr="00695FCF">
        <w:rPr>
          <w:rFonts w:ascii="Calibri" w:hAnsi="Calibri" w:cs="Times New Roman"/>
          <w:color w:val="333333"/>
          <w:lang w:val="fr-FR"/>
        </w:rPr>
        <w:t xml:space="preserve"> Smart Portal améliore </w:t>
      </w:r>
      <w:r w:rsidR="00A9697C">
        <w:rPr>
          <w:rFonts w:ascii="Calibri" w:hAnsi="Calibri" w:cs="Times New Roman"/>
          <w:color w:val="333333"/>
          <w:lang w:val="fr-FR"/>
        </w:rPr>
        <w:t>la fluidité</w:t>
      </w:r>
      <w:r w:rsidRPr="00695FCF">
        <w:rPr>
          <w:rFonts w:ascii="Calibri" w:hAnsi="Calibri" w:cs="Times New Roman"/>
          <w:color w:val="333333"/>
          <w:lang w:val="fr-FR"/>
        </w:rPr>
        <w:t xml:space="preserve"> du parcours d’acha</w:t>
      </w:r>
      <w:r w:rsidR="00A9697C">
        <w:rPr>
          <w:rFonts w:ascii="Calibri" w:hAnsi="Calibri" w:cs="Times New Roman"/>
          <w:color w:val="333333"/>
          <w:lang w:val="fr-FR"/>
        </w:rPr>
        <w:t xml:space="preserve">t, depuis l’arrivée en magasin </w:t>
      </w:r>
      <w:r w:rsidR="00A24375">
        <w:rPr>
          <w:rFonts w:ascii="Calibri" w:hAnsi="Calibri" w:cs="Times New Roman"/>
          <w:color w:val="333333"/>
          <w:lang w:val="fr-FR"/>
        </w:rPr>
        <w:t>jusqu’au circuit complet</w:t>
      </w:r>
      <w:r w:rsidRPr="00695FCF">
        <w:rPr>
          <w:rFonts w:ascii="Calibri" w:hAnsi="Calibri" w:cs="Times New Roman"/>
          <w:color w:val="333333"/>
          <w:lang w:val="fr-FR"/>
        </w:rPr>
        <w:t xml:space="preserve">. Utilisé comme borne d’entrée, il permet aux consommateurs de déverrouiller et d’activer des terminaux de self-shopping. </w:t>
      </w:r>
      <w:proofErr w:type="spellStart"/>
      <w:r w:rsidRPr="00695FCF">
        <w:rPr>
          <w:rFonts w:ascii="Calibri" w:hAnsi="Calibri" w:cs="Times New Roman"/>
          <w:color w:val="333333"/>
          <w:lang w:val="fr-FR"/>
        </w:rPr>
        <w:t>Datalogic</w:t>
      </w:r>
      <w:proofErr w:type="spellEnd"/>
      <w:r w:rsidRPr="00695FCF">
        <w:rPr>
          <w:rFonts w:ascii="Calibri" w:hAnsi="Calibri" w:cs="Times New Roman"/>
          <w:color w:val="333333"/>
          <w:lang w:val="fr-FR"/>
        </w:rPr>
        <w:t xml:space="preserve"> Smart Portal contribue ainsi à réduire </w:t>
      </w:r>
      <w:r w:rsidR="004066D8">
        <w:rPr>
          <w:rFonts w:ascii="Calibri" w:hAnsi="Calibri" w:cs="Times New Roman"/>
          <w:color w:val="333333"/>
          <w:lang w:val="fr-FR"/>
        </w:rPr>
        <w:t>les sollicitations</w:t>
      </w:r>
      <w:r w:rsidRPr="00695FCF">
        <w:rPr>
          <w:rFonts w:ascii="Calibri" w:hAnsi="Calibri" w:cs="Times New Roman"/>
          <w:color w:val="333333"/>
          <w:lang w:val="fr-FR"/>
        </w:rPr>
        <w:t xml:space="preserve"> </w:t>
      </w:r>
      <w:r w:rsidR="00A9697C">
        <w:rPr>
          <w:rFonts w:ascii="Calibri" w:hAnsi="Calibri" w:cs="Times New Roman"/>
          <w:color w:val="333333"/>
          <w:lang w:val="fr-FR"/>
        </w:rPr>
        <w:t>d</w:t>
      </w:r>
      <w:r w:rsidRPr="00695FCF">
        <w:rPr>
          <w:rFonts w:ascii="Calibri" w:hAnsi="Calibri" w:cs="Times New Roman"/>
          <w:color w:val="333333"/>
          <w:lang w:val="fr-FR"/>
        </w:rPr>
        <w:t>u personnel</w:t>
      </w:r>
      <w:r w:rsidR="00A9697C">
        <w:rPr>
          <w:rFonts w:ascii="Calibri" w:hAnsi="Calibri" w:cs="Times New Roman"/>
          <w:color w:val="333333"/>
          <w:lang w:val="fr-FR"/>
        </w:rPr>
        <w:t xml:space="preserve">, </w:t>
      </w:r>
      <w:r w:rsidRPr="00695FCF">
        <w:rPr>
          <w:rFonts w:ascii="Calibri" w:hAnsi="Calibri" w:cs="Times New Roman"/>
          <w:color w:val="333333"/>
          <w:lang w:val="fr-FR"/>
        </w:rPr>
        <w:t>tout en accélérant l</w:t>
      </w:r>
      <w:r w:rsidR="00BE6EAD">
        <w:rPr>
          <w:rFonts w:ascii="Calibri" w:hAnsi="Calibri" w:cs="Times New Roman"/>
          <w:color w:val="333333"/>
          <w:lang w:val="fr-FR"/>
        </w:rPr>
        <w:t xml:space="preserve">’accès au </w:t>
      </w:r>
      <w:r w:rsidRPr="00695FCF">
        <w:rPr>
          <w:rFonts w:ascii="Calibri" w:hAnsi="Calibri" w:cs="Times New Roman"/>
          <w:color w:val="333333"/>
          <w:lang w:val="fr-FR"/>
        </w:rPr>
        <w:t xml:space="preserve">magasin grâce à </w:t>
      </w:r>
      <w:r w:rsidR="004066D8">
        <w:rPr>
          <w:rFonts w:ascii="Calibri" w:hAnsi="Calibri" w:cs="Times New Roman"/>
          <w:color w:val="333333"/>
          <w:lang w:val="fr-FR"/>
        </w:rPr>
        <w:t xml:space="preserve">une </w:t>
      </w:r>
      <w:r w:rsidRPr="00695FCF">
        <w:rPr>
          <w:rFonts w:ascii="Calibri" w:hAnsi="Calibri" w:cs="Times New Roman"/>
          <w:color w:val="333333"/>
          <w:lang w:val="fr-FR"/>
        </w:rPr>
        <w:t xml:space="preserve">identification par code-barres ou via </w:t>
      </w:r>
      <w:r w:rsidR="00BE6EAD">
        <w:rPr>
          <w:rFonts w:ascii="Calibri" w:hAnsi="Calibri" w:cs="Times New Roman"/>
          <w:color w:val="333333"/>
          <w:lang w:val="fr-FR"/>
        </w:rPr>
        <w:t xml:space="preserve">la technologie </w:t>
      </w:r>
      <w:r w:rsidRPr="00695FCF">
        <w:rPr>
          <w:rFonts w:ascii="Calibri" w:hAnsi="Calibri" w:cs="Times New Roman"/>
          <w:color w:val="333333"/>
          <w:lang w:val="fr-FR"/>
        </w:rPr>
        <w:t xml:space="preserve">NFC, notamment </w:t>
      </w:r>
      <w:r w:rsidR="00A9697C">
        <w:rPr>
          <w:rFonts w:ascii="Calibri" w:hAnsi="Calibri" w:cs="Times New Roman"/>
          <w:color w:val="333333"/>
          <w:lang w:val="fr-FR"/>
        </w:rPr>
        <w:t>avec</w:t>
      </w:r>
      <w:r w:rsidRPr="00695FCF">
        <w:rPr>
          <w:rFonts w:ascii="Calibri" w:hAnsi="Calibri" w:cs="Times New Roman"/>
          <w:color w:val="333333"/>
          <w:lang w:val="fr-FR"/>
        </w:rPr>
        <w:t xml:space="preserve"> </w:t>
      </w:r>
      <w:r w:rsidR="00A24375">
        <w:rPr>
          <w:rFonts w:ascii="Calibri" w:hAnsi="Calibri" w:cs="Times New Roman"/>
          <w:color w:val="333333"/>
          <w:lang w:val="fr-FR"/>
        </w:rPr>
        <w:t xml:space="preserve">une </w:t>
      </w:r>
      <w:r w:rsidRPr="00695FCF">
        <w:rPr>
          <w:rFonts w:ascii="Calibri" w:hAnsi="Calibri" w:cs="Times New Roman"/>
          <w:color w:val="333333"/>
          <w:lang w:val="fr-FR"/>
        </w:rPr>
        <w:t xml:space="preserve">carte de fidélité. La solution est compatible avec </w:t>
      </w:r>
      <w:proofErr w:type="spellStart"/>
      <w:r w:rsidRPr="00695FCF">
        <w:rPr>
          <w:rFonts w:ascii="Calibri" w:hAnsi="Calibri" w:cs="Times New Roman"/>
          <w:color w:val="333333"/>
          <w:lang w:val="fr-FR"/>
        </w:rPr>
        <w:t>Shopevolution</w:t>
      </w:r>
      <w:proofErr w:type="spellEnd"/>
      <w:r w:rsidRPr="00695FCF">
        <w:rPr>
          <w:rFonts w:ascii="Calibri" w:hAnsi="Calibri" w:cs="Times New Roman"/>
          <w:color w:val="333333"/>
          <w:lang w:val="fr-FR"/>
        </w:rPr>
        <w:t xml:space="preserve"> 8, </w:t>
      </w:r>
      <w:proofErr w:type="spellStart"/>
      <w:r w:rsidRPr="00695FCF">
        <w:rPr>
          <w:rFonts w:ascii="Calibri" w:hAnsi="Calibri" w:cs="Times New Roman"/>
          <w:color w:val="333333"/>
          <w:lang w:val="fr-FR"/>
        </w:rPr>
        <w:t>EasyShop</w:t>
      </w:r>
      <w:proofErr w:type="spellEnd"/>
      <w:r w:rsidRPr="00695FCF">
        <w:rPr>
          <w:rFonts w:ascii="Calibri" w:hAnsi="Calibri" w:cs="Times New Roman"/>
          <w:color w:val="333333"/>
          <w:lang w:val="fr-FR"/>
        </w:rPr>
        <w:t xml:space="preserve"> </w:t>
      </w:r>
      <w:r w:rsidR="00A9697C">
        <w:rPr>
          <w:rFonts w:ascii="Calibri" w:hAnsi="Calibri" w:cs="Times New Roman"/>
          <w:color w:val="333333"/>
          <w:lang w:val="fr-FR"/>
        </w:rPr>
        <w:t>et</w:t>
      </w:r>
      <w:r w:rsidR="004066D8">
        <w:rPr>
          <w:rFonts w:ascii="Calibri" w:hAnsi="Calibri" w:cs="Times New Roman"/>
          <w:color w:val="333333"/>
          <w:lang w:val="fr-FR"/>
        </w:rPr>
        <w:t xml:space="preserve"> bon nombre de </w:t>
      </w:r>
      <w:r w:rsidRPr="00695FCF">
        <w:rPr>
          <w:rFonts w:ascii="Calibri" w:hAnsi="Calibri" w:cs="Times New Roman"/>
          <w:color w:val="333333"/>
          <w:lang w:val="fr-FR"/>
        </w:rPr>
        <w:t xml:space="preserve">logiciels de self-shopping </w:t>
      </w:r>
      <w:r w:rsidR="00BE6EAD">
        <w:rPr>
          <w:rFonts w:ascii="Calibri" w:hAnsi="Calibri" w:cs="Times New Roman"/>
          <w:color w:val="333333"/>
          <w:lang w:val="fr-FR"/>
        </w:rPr>
        <w:t xml:space="preserve">du </w:t>
      </w:r>
      <w:r w:rsidRPr="00695FCF">
        <w:rPr>
          <w:rFonts w:ascii="Calibri" w:hAnsi="Calibri" w:cs="Times New Roman"/>
          <w:color w:val="333333"/>
          <w:lang w:val="fr-FR"/>
        </w:rPr>
        <w:t>marché.</w:t>
      </w:r>
    </w:p>
    <w:p w14:paraId="467FC19A" w14:textId="03BAAFD4" w:rsidR="00695FCF" w:rsidRDefault="00695FCF" w:rsidP="002D1287">
      <w:pPr>
        <w:pStyle w:val="Paragrafobase"/>
        <w:spacing w:after="120" w:line="276" w:lineRule="auto"/>
        <w:jc w:val="both"/>
        <w:rPr>
          <w:rFonts w:ascii="Calibri" w:hAnsi="Calibri" w:cs="Times New Roman"/>
          <w:color w:val="333333"/>
          <w:lang w:val="fr-FR"/>
        </w:rPr>
      </w:pPr>
      <w:r w:rsidRPr="00695FCF">
        <w:rPr>
          <w:rFonts w:ascii="Calibri" w:hAnsi="Calibri" w:cs="Times New Roman"/>
          <w:color w:val="333333"/>
          <w:lang w:val="fr-FR"/>
        </w:rPr>
        <w:t xml:space="preserve">Le </w:t>
      </w:r>
      <w:r w:rsidR="004066D8">
        <w:rPr>
          <w:rFonts w:ascii="Calibri" w:hAnsi="Calibri" w:cs="Times New Roman"/>
          <w:color w:val="333333"/>
          <w:lang w:val="fr-FR"/>
        </w:rPr>
        <w:t>système</w:t>
      </w:r>
      <w:r w:rsidRPr="00695FCF">
        <w:rPr>
          <w:rFonts w:ascii="Calibri" w:hAnsi="Calibri" w:cs="Times New Roman"/>
          <w:color w:val="333333"/>
          <w:lang w:val="fr-FR"/>
        </w:rPr>
        <w:t xml:space="preserve"> peut également être déployé dans l’ensemble du magasin comme point d’information interactif. Ce point de contact dynamique donne aux clients</w:t>
      </w:r>
      <w:r w:rsidR="00A9697C">
        <w:rPr>
          <w:rFonts w:ascii="Calibri" w:hAnsi="Calibri" w:cs="Times New Roman"/>
          <w:color w:val="333333"/>
          <w:lang w:val="fr-FR"/>
        </w:rPr>
        <w:t>,</w:t>
      </w:r>
      <w:r w:rsidRPr="00695FCF">
        <w:rPr>
          <w:rFonts w:ascii="Calibri" w:hAnsi="Calibri" w:cs="Times New Roman"/>
          <w:color w:val="333333"/>
          <w:lang w:val="fr-FR"/>
        </w:rPr>
        <w:t xml:space="preserve"> comme aux collaborateurs</w:t>
      </w:r>
      <w:r w:rsidR="00A9697C">
        <w:rPr>
          <w:rFonts w:ascii="Calibri" w:hAnsi="Calibri" w:cs="Times New Roman"/>
          <w:color w:val="333333"/>
          <w:lang w:val="fr-FR"/>
        </w:rPr>
        <w:t>,</w:t>
      </w:r>
      <w:r w:rsidRPr="00695FCF">
        <w:rPr>
          <w:rFonts w:ascii="Calibri" w:hAnsi="Calibri" w:cs="Times New Roman"/>
          <w:color w:val="333333"/>
          <w:lang w:val="fr-FR"/>
        </w:rPr>
        <w:t xml:space="preserve"> un accès instantané à la vérification des prix, au contrôle des stocks en temps réel et à un large éventail de services autonomes, redéfinissant ainsi l’expérience en magasin.</w:t>
      </w:r>
    </w:p>
    <w:p w14:paraId="776767F3" w14:textId="106B0B6A" w:rsidR="00695FCF" w:rsidRDefault="00695FCF" w:rsidP="002D1287">
      <w:pPr>
        <w:pStyle w:val="Paragrafobase"/>
        <w:spacing w:after="120" w:line="276" w:lineRule="auto"/>
        <w:jc w:val="both"/>
        <w:rPr>
          <w:rFonts w:ascii="Calibri" w:hAnsi="Calibri" w:cs="Times New Roman"/>
          <w:b/>
          <w:bCs/>
          <w:color w:val="333333"/>
          <w:lang w:val="fr-FR"/>
        </w:rPr>
      </w:pPr>
      <w:r w:rsidRPr="00695FCF">
        <w:rPr>
          <w:rFonts w:ascii="Calibri" w:hAnsi="Calibri" w:cs="Times New Roman"/>
          <w:b/>
          <w:bCs/>
          <w:color w:val="333333"/>
          <w:lang w:val="fr-FR"/>
        </w:rPr>
        <w:lastRenderedPageBreak/>
        <w:t xml:space="preserve">Smart </w:t>
      </w:r>
      <w:proofErr w:type="spellStart"/>
      <w:r w:rsidRPr="00695FCF">
        <w:rPr>
          <w:rFonts w:ascii="Calibri" w:hAnsi="Calibri" w:cs="Times New Roman"/>
          <w:b/>
          <w:bCs/>
          <w:color w:val="333333"/>
          <w:lang w:val="fr-FR"/>
        </w:rPr>
        <w:t>Reception</w:t>
      </w:r>
      <w:proofErr w:type="spellEnd"/>
      <w:r w:rsidRPr="00695FCF">
        <w:rPr>
          <w:rFonts w:ascii="Calibri" w:hAnsi="Calibri" w:cs="Times New Roman"/>
          <w:b/>
          <w:bCs/>
          <w:color w:val="333333"/>
          <w:lang w:val="fr-FR"/>
        </w:rPr>
        <w:t xml:space="preserve"> : un check-in simplifié et des services digitalisés</w:t>
      </w:r>
    </w:p>
    <w:p w14:paraId="191FF3F0" w14:textId="6DFD46A4" w:rsidR="00695FCF" w:rsidRPr="00695FCF" w:rsidRDefault="00695FCF" w:rsidP="002D1287">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Pour les acteurs de l’hôtellerie, </w:t>
      </w: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Smart Portal transforme le service</w:t>
      </w:r>
      <w:r w:rsidR="004066D8">
        <w:rPr>
          <w:rFonts w:ascii="Calibri" w:hAnsi="Calibri" w:cs="Times New Roman"/>
          <w:bCs/>
          <w:color w:val="333333"/>
          <w:lang w:val="fr-FR"/>
        </w:rPr>
        <w:t xml:space="preserve"> client</w:t>
      </w:r>
      <w:r w:rsidRPr="00695FCF">
        <w:rPr>
          <w:rFonts w:ascii="Calibri" w:hAnsi="Calibri" w:cs="Times New Roman"/>
          <w:bCs/>
          <w:color w:val="333333"/>
          <w:lang w:val="fr-FR"/>
        </w:rPr>
        <w:t xml:space="preserve"> traditionnel</w:t>
      </w:r>
      <w:r w:rsidR="004066D8">
        <w:rPr>
          <w:rFonts w:ascii="Calibri" w:hAnsi="Calibri" w:cs="Times New Roman"/>
          <w:bCs/>
          <w:color w:val="333333"/>
          <w:lang w:val="fr-FR"/>
        </w:rPr>
        <w:t xml:space="preserve"> </w:t>
      </w:r>
      <w:r w:rsidRPr="00695FCF">
        <w:rPr>
          <w:rFonts w:ascii="Calibri" w:hAnsi="Calibri" w:cs="Times New Roman"/>
          <w:bCs/>
          <w:color w:val="333333"/>
          <w:lang w:val="fr-FR"/>
        </w:rPr>
        <w:t xml:space="preserve">en interactions efficaces et autonomes. Installé dans les halls d’hôtel ou les </w:t>
      </w:r>
      <w:r w:rsidR="00154BEE">
        <w:rPr>
          <w:rFonts w:ascii="Calibri" w:hAnsi="Calibri" w:cs="Times New Roman"/>
          <w:bCs/>
          <w:color w:val="333333"/>
          <w:lang w:val="fr-FR"/>
        </w:rPr>
        <w:t>zones</w:t>
      </w:r>
      <w:r w:rsidRPr="00695FCF">
        <w:rPr>
          <w:rFonts w:ascii="Calibri" w:hAnsi="Calibri" w:cs="Times New Roman"/>
          <w:bCs/>
          <w:color w:val="333333"/>
          <w:lang w:val="fr-FR"/>
        </w:rPr>
        <w:t xml:space="preserve"> de service, il </w:t>
      </w:r>
      <w:r w:rsidR="00154BEE">
        <w:rPr>
          <w:rFonts w:ascii="Calibri" w:hAnsi="Calibri" w:cs="Times New Roman"/>
          <w:bCs/>
          <w:color w:val="333333"/>
          <w:lang w:val="fr-FR"/>
        </w:rPr>
        <w:t>assure</w:t>
      </w:r>
      <w:r w:rsidRPr="00695FCF">
        <w:rPr>
          <w:rFonts w:ascii="Calibri" w:hAnsi="Calibri" w:cs="Times New Roman"/>
          <w:bCs/>
          <w:color w:val="333333"/>
          <w:lang w:val="fr-FR"/>
        </w:rPr>
        <w:t xml:space="preserve"> un processus d’enregistrement rapide, réduisant les files d’attente ainsi que les tâches administratives.</w:t>
      </w:r>
    </w:p>
    <w:p w14:paraId="179E6C1B" w14:textId="77EF2B0F" w:rsidR="00695FCF" w:rsidRDefault="00695FCF" w:rsidP="00BA74C9">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La plateforme fait également office </w:t>
      </w:r>
      <w:r w:rsidR="00A24375">
        <w:rPr>
          <w:rFonts w:ascii="Calibri" w:hAnsi="Calibri" w:cs="Times New Roman"/>
          <w:bCs/>
          <w:color w:val="333333"/>
          <w:lang w:val="fr-FR"/>
        </w:rPr>
        <w:t>d’accueil</w:t>
      </w:r>
      <w:r w:rsidRPr="00695FCF">
        <w:rPr>
          <w:rFonts w:ascii="Calibri" w:hAnsi="Calibri" w:cs="Times New Roman"/>
          <w:bCs/>
          <w:color w:val="333333"/>
          <w:lang w:val="fr-FR"/>
        </w:rPr>
        <w:t xml:space="preserve"> digital, offrant un accès immédiat aux informations essentielles telles que les équipements, les horaires et les services disponibles. Cette fonctionnalité permet au personnel de se concentrer sur des interactions à plus forte valeur ajoutée et davantage personnalisées, tandis que les clients bénéficient d’un service plus rapide et plus flexible, à tout moment.</w:t>
      </w:r>
    </w:p>
    <w:p w14:paraId="0095253A" w14:textId="4CD4635E" w:rsidR="00695FCF" w:rsidRDefault="004066D8" w:rsidP="00BA74C9">
      <w:pPr>
        <w:pStyle w:val="Paragrafobase"/>
        <w:spacing w:after="120" w:line="276" w:lineRule="auto"/>
        <w:jc w:val="both"/>
        <w:rPr>
          <w:rFonts w:ascii="Calibri" w:hAnsi="Calibri" w:cs="Times New Roman"/>
          <w:b/>
          <w:bCs/>
          <w:color w:val="333333"/>
          <w:lang w:val="fr-FR"/>
        </w:rPr>
      </w:pPr>
      <w:r>
        <w:rPr>
          <w:rFonts w:ascii="Calibri" w:hAnsi="Calibri" w:cs="Times New Roman"/>
          <w:b/>
          <w:bCs/>
          <w:color w:val="333333"/>
          <w:lang w:val="fr-FR"/>
        </w:rPr>
        <w:t xml:space="preserve">Smart </w:t>
      </w:r>
      <w:r w:rsidR="00695FCF" w:rsidRPr="00695FCF">
        <w:rPr>
          <w:rFonts w:ascii="Calibri" w:hAnsi="Calibri" w:cs="Times New Roman"/>
          <w:b/>
          <w:bCs/>
          <w:color w:val="333333"/>
          <w:lang w:val="fr-FR"/>
        </w:rPr>
        <w:t>Santé : réduire les temps d’attente, renforcer le contrôle et la qualité des soins</w:t>
      </w:r>
    </w:p>
    <w:p w14:paraId="121EF2BC" w14:textId="54BE5090" w:rsidR="00695FCF" w:rsidRPr="00695FCF" w:rsidRDefault="00695FCF" w:rsidP="004066D8">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Dans les environnements de santé, </w:t>
      </w: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Smart Portal simplifie à la fois le parcou</w:t>
      </w:r>
      <w:r w:rsidR="00154BEE">
        <w:rPr>
          <w:rFonts w:ascii="Calibri" w:hAnsi="Calibri" w:cs="Times New Roman"/>
          <w:bCs/>
          <w:color w:val="333333"/>
          <w:lang w:val="fr-FR"/>
        </w:rPr>
        <w:t>rs</w:t>
      </w:r>
      <w:r w:rsidRPr="00695FCF">
        <w:rPr>
          <w:rFonts w:ascii="Calibri" w:hAnsi="Calibri" w:cs="Times New Roman"/>
          <w:bCs/>
          <w:color w:val="333333"/>
          <w:lang w:val="fr-FR"/>
        </w:rPr>
        <w:t xml:space="preserve"> </w:t>
      </w:r>
      <w:r w:rsidR="00154BEE">
        <w:rPr>
          <w:rFonts w:ascii="Calibri" w:hAnsi="Calibri" w:cs="Times New Roman"/>
          <w:bCs/>
          <w:color w:val="333333"/>
          <w:lang w:val="fr-FR"/>
        </w:rPr>
        <w:t xml:space="preserve">des </w:t>
      </w:r>
      <w:r w:rsidRPr="00695FCF">
        <w:rPr>
          <w:rFonts w:ascii="Calibri" w:hAnsi="Calibri" w:cs="Times New Roman"/>
          <w:bCs/>
          <w:color w:val="333333"/>
          <w:lang w:val="fr-FR"/>
        </w:rPr>
        <w:t>patient</w:t>
      </w:r>
      <w:r w:rsidR="00154BEE">
        <w:rPr>
          <w:rFonts w:ascii="Calibri" w:hAnsi="Calibri" w:cs="Times New Roman"/>
          <w:bCs/>
          <w:color w:val="333333"/>
          <w:lang w:val="fr-FR"/>
        </w:rPr>
        <w:t>s</w:t>
      </w:r>
      <w:r w:rsidRPr="00695FCF">
        <w:rPr>
          <w:rFonts w:ascii="Calibri" w:hAnsi="Calibri" w:cs="Times New Roman"/>
          <w:bCs/>
          <w:color w:val="333333"/>
          <w:lang w:val="fr-FR"/>
        </w:rPr>
        <w:t xml:space="preserve"> et les opérations internes. Les patients peuvent utiliser le dispositif pour effectuer des tâches telles que l’enregistrement autonome, la gestion des rendez-vous ou l’orientation au sein de l’établissement, réduisant ainsi les temps d’attente et améliorant l’expérience globale.</w:t>
      </w:r>
    </w:p>
    <w:p w14:paraId="2F4D8F7C" w14:textId="3896ADBE" w:rsidR="00695FCF" w:rsidRPr="00695FCF" w:rsidRDefault="00695FCF" w:rsidP="00BA74C9">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Les professionnels de santé peuvent accéder aux informations pertinentes directement </w:t>
      </w:r>
      <w:r w:rsidR="00154BEE">
        <w:rPr>
          <w:rFonts w:ascii="Calibri" w:hAnsi="Calibri" w:cs="Times New Roman"/>
          <w:bCs/>
          <w:color w:val="333333"/>
          <w:lang w:val="fr-FR"/>
        </w:rPr>
        <w:t>depuis le</w:t>
      </w:r>
      <w:r w:rsidRPr="00695FCF">
        <w:rPr>
          <w:rFonts w:ascii="Calibri" w:hAnsi="Calibri" w:cs="Times New Roman"/>
          <w:bCs/>
          <w:color w:val="333333"/>
          <w:lang w:val="fr-FR"/>
        </w:rPr>
        <w:t xml:space="preserve"> po</w:t>
      </w:r>
      <w:r w:rsidR="004066D8">
        <w:rPr>
          <w:rFonts w:ascii="Calibri" w:hAnsi="Calibri" w:cs="Times New Roman"/>
          <w:bCs/>
          <w:color w:val="333333"/>
          <w:lang w:val="fr-FR"/>
        </w:rPr>
        <w:t>ste</w:t>
      </w:r>
      <w:r w:rsidRPr="00695FCF">
        <w:rPr>
          <w:rFonts w:ascii="Calibri" w:hAnsi="Calibri" w:cs="Times New Roman"/>
          <w:bCs/>
          <w:color w:val="333333"/>
          <w:lang w:val="fr-FR"/>
        </w:rPr>
        <w:t xml:space="preserve"> de soin, favorisant une coordination efficace et limitant le recours aux processus manuels. Grâce à sa </w:t>
      </w:r>
      <w:r w:rsidR="004066D8">
        <w:rPr>
          <w:rFonts w:ascii="Calibri" w:hAnsi="Calibri" w:cs="Times New Roman"/>
          <w:bCs/>
          <w:color w:val="333333"/>
          <w:lang w:val="fr-FR"/>
        </w:rPr>
        <w:t>structure</w:t>
      </w:r>
      <w:r w:rsidRPr="00695FCF">
        <w:rPr>
          <w:rFonts w:ascii="Calibri" w:hAnsi="Calibri" w:cs="Times New Roman"/>
          <w:bCs/>
          <w:color w:val="333333"/>
          <w:lang w:val="fr-FR"/>
        </w:rPr>
        <w:t xml:space="preserve"> hygiénique, facile à nettoyer, et à sa </w:t>
      </w:r>
      <w:r w:rsidR="004066D8" w:rsidRPr="00695FCF">
        <w:rPr>
          <w:rFonts w:ascii="Calibri" w:hAnsi="Calibri" w:cs="Times New Roman"/>
          <w:bCs/>
          <w:color w:val="333333"/>
          <w:lang w:val="fr-FR"/>
        </w:rPr>
        <w:t>conception</w:t>
      </w:r>
      <w:r w:rsidRPr="00695FCF">
        <w:rPr>
          <w:rFonts w:ascii="Calibri" w:hAnsi="Calibri" w:cs="Times New Roman"/>
          <w:bCs/>
          <w:color w:val="333333"/>
          <w:lang w:val="fr-FR"/>
        </w:rPr>
        <w:t xml:space="preserve"> robuste, la borne est adaptée aux environnements où la fiabilité et les exigences sanitaires sont essentielles.</w:t>
      </w:r>
    </w:p>
    <w:p w14:paraId="42F8FF7F" w14:textId="5807EA1D" w:rsidR="00695FCF" w:rsidRPr="004066D8" w:rsidRDefault="001E653D" w:rsidP="00C62A33">
      <w:pPr>
        <w:pStyle w:val="Paragrafobase"/>
        <w:spacing w:after="120" w:line="276" w:lineRule="auto"/>
        <w:jc w:val="both"/>
        <w:rPr>
          <w:rFonts w:ascii="Calibri" w:hAnsi="Calibri" w:cs="Times New Roman"/>
          <w:b/>
          <w:bCs/>
          <w:color w:val="333333"/>
          <w:lang w:val="fr-FR"/>
        </w:rPr>
      </w:pPr>
      <w:proofErr w:type="spellStart"/>
      <w:r>
        <w:rPr>
          <w:rFonts w:ascii="Calibri" w:hAnsi="Calibri" w:cs="Times New Roman"/>
          <w:b/>
          <w:bCs/>
          <w:color w:val="333333"/>
          <w:lang w:val="fr-FR"/>
        </w:rPr>
        <w:t>Datalogic</w:t>
      </w:r>
      <w:proofErr w:type="spellEnd"/>
      <w:r>
        <w:rPr>
          <w:rFonts w:ascii="Calibri" w:hAnsi="Calibri" w:cs="Times New Roman"/>
          <w:b/>
          <w:bCs/>
          <w:color w:val="333333"/>
          <w:lang w:val="fr-FR"/>
        </w:rPr>
        <w:t xml:space="preserve"> Smart Portal : </w:t>
      </w:r>
      <w:r w:rsidR="00695FCF" w:rsidRPr="004066D8">
        <w:rPr>
          <w:rFonts w:ascii="Calibri" w:hAnsi="Calibri" w:cs="Times New Roman"/>
          <w:b/>
          <w:bCs/>
          <w:color w:val="333333"/>
          <w:lang w:val="fr-FR"/>
        </w:rPr>
        <w:t xml:space="preserve">Une solution intuitive et </w:t>
      </w:r>
      <w:r w:rsidR="00154BEE" w:rsidRPr="004066D8">
        <w:rPr>
          <w:rFonts w:ascii="Calibri" w:hAnsi="Calibri" w:cs="Times New Roman"/>
          <w:b/>
          <w:bCs/>
          <w:color w:val="333333"/>
          <w:lang w:val="fr-FR"/>
        </w:rPr>
        <w:t>évolutive</w:t>
      </w:r>
    </w:p>
    <w:p w14:paraId="24B4C8C8" w14:textId="412A9422" w:rsidR="00695FCF" w:rsidRPr="00695FCF" w:rsidRDefault="00695FCF" w:rsidP="00C62A33">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Conçue pour offrir une interaction immédiate et intuitive, la </w:t>
      </w:r>
      <w:r w:rsidR="001E653D">
        <w:rPr>
          <w:rFonts w:ascii="Calibri" w:hAnsi="Calibri" w:cs="Times New Roman"/>
          <w:bCs/>
          <w:color w:val="333333"/>
          <w:lang w:val="fr-FR"/>
        </w:rPr>
        <w:t>solution</w:t>
      </w:r>
      <w:r w:rsidRPr="00695FCF">
        <w:rPr>
          <w:rFonts w:ascii="Calibri" w:hAnsi="Calibri" w:cs="Times New Roman"/>
          <w:bCs/>
          <w:color w:val="333333"/>
          <w:lang w:val="fr-FR"/>
        </w:rPr>
        <w:t xml:space="preserve"> dispose d’un écran de 8,6 pouces, d</w:t>
      </w:r>
      <w:r w:rsidR="00154BEE">
        <w:rPr>
          <w:rFonts w:ascii="Calibri" w:hAnsi="Calibri" w:cs="Times New Roman"/>
          <w:bCs/>
          <w:color w:val="333333"/>
          <w:lang w:val="fr-FR"/>
        </w:rPr>
        <w:t>’indicateurs</w:t>
      </w:r>
      <w:r w:rsidRPr="00695FCF">
        <w:rPr>
          <w:rFonts w:ascii="Calibri" w:hAnsi="Calibri" w:cs="Times New Roman"/>
          <w:bCs/>
          <w:color w:val="333333"/>
          <w:lang w:val="fr-FR"/>
        </w:rPr>
        <w:t xml:space="preserve"> LED haute visibilité, d’un système audio en façade et </w:t>
      </w:r>
      <w:r w:rsidR="00BE6EAD">
        <w:rPr>
          <w:rFonts w:ascii="Calibri" w:hAnsi="Calibri" w:cs="Times New Roman"/>
          <w:bCs/>
          <w:color w:val="333333"/>
          <w:lang w:val="fr-FR"/>
        </w:rPr>
        <w:t>d’un</w:t>
      </w:r>
      <w:r w:rsidR="00A32B9E">
        <w:rPr>
          <w:rFonts w:ascii="Calibri" w:hAnsi="Calibri" w:cs="Times New Roman"/>
          <w:bCs/>
          <w:color w:val="333333"/>
          <w:lang w:val="fr-FR"/>
        </w:rPr>
        <w:t xml:space="preserve"> écran avec une</w:t>
      </w:r>
      <w:r w:rsidR="00BE6EAD">
        <w:rPr>
          <w:rFonts w:ascii="Calibri" w:hAnsi="Calibri" w:cs="Times New Roman"/>
          <w:bCs/>
          <w:color w:val="333333"/>
          <w:lang w:val="fr-FR"/>
        </w:rPr>
        <w:t xml:space="preserve"> </w:t>
      </w:r>
      <w:r w:rsidR="00A32B9E">
        <w:rPr>
          <w:rFonts w:ascii="Calibri" w:hAnsi="Calibri" w:cs="Times New Roman"/>
          <w:bCs/>
          <w:color w:val="333333"/>
          <w:lang w:val="fr-FR"/>
        </w:rPr>
        <w:t>interface</w:t>
      </w:r>
      <w:r w:rsidRPr="00695FCF">
        <w:rPr>
          <w:rFonts w:ascii="Calibri" w:hAnsi="Calibri" w:cs="Times New Roman"/>
          <w:bCs/>
          <w:color w:val="333333"/>
          <w:lang w:val="fr-FR"/>
        </w:rPr>
        <w:t xml:space="preserve"> </w:t>
      </w:r>
      <w:r w:rsidR="00A32B9E">
        <w:rPr>
          <w:rFonts w:ascii="Calibri" w:hAnsi="Calibri" w:cs="Times New Roman"/>
          <w:bCs/>
          <w:color w:val="333333"/>
          <w:lang w:val="fr-FR"/>
        </w:rPr>
        <w:t xml:space="preserve">intuitive </w:t>
      </w:r>
      <w:r w:rsidRPr="00695FCF">
        <w:rPr>
          <w:rFonts w:ascii="Calibri" w:hAnsi="Calibri" w:cs="Times New Roman"/>
          <w:bCs/>
          <w:color w:val="333333"/>
          <w:lang w:val="fr-FR"/>
        </w:rPr>
        <w:t xml:space="preserve">afin de garantir rapidité et accessibilité à chaque utilisateur. </w:t>
      </w:r>
      <w:r w:rsidR="00BE6EAD">
        <w:rPr>
          <w:rFonts w:ascii="Calibri" w:hAnsi="Calibri" w:cs="Times New Roman"/>
          <w:bCs/>
          <w:color w:val="333333"/>
          <w:lang w:val="fr-FR"/>
        </w:rPr>
        <w:t>Cette solution</w:t>
      </w:r>
      <w:r w:rsidRPr="00695FCF">
        <w:rPr>
          <w:rFonts w:ascii="Calibri" w:hAnsi="Calibri" w:cs="Times New Roman"/>
          <w:bCs/>
          <w:color w:val="333333"/>
          <w:lang w:val="fr-FR"/>
        </w:rPr>
        <w:t xml:space="preserve"> </w:t>
      </w:r>
      <w:r w:rsidR="00154BEE">
        <w:rPr>
          <w:rFonts w:ascii="Calibri" w:hAnsi="Calibri" w:cs="Times New Roman"/>
          <w:bCs/>
          <w:color w:val="333333"/>
          <w:lang w:val="fr-FR"/>
        </w:rPr>
        <w:t xml:space="preserve">inclut la </w:t>
      </w:r>
      <w:r w:rsidR="00154BEE">
        <w:rPr>
          <w:rFonts w:ascii="Calibri" w:hAnsi="Calibri" w:cs="Times New Roman"/>
          <w:bCs/>
          <w:color w:val="333333"/>
          <w:lang w:val="fr-FR"/>
        </w:rPr>
        <w:t xml:space="preserve">dernière technologie </w:t>
      </w:r>
      <w:r w:rsidR="00154BEE">
        <w:rPr>
          <w:rFonts w:ascii="Calibri" w:hAnsi="Calibri" w:cs="Times New Roman"/>
          <w:bCs/>
          <w:color w:val="333333"/>
          <w:lang w:val="fr-FR"/>
        </w:rPr>
        <w:t>de</w:t>
      </w:r>
      <w:r w:rsidRPr="00695FCF">
        <w:rPr>
          <w:rFonts w:ascii="Calibri" w:hAnsi="Calibri" w:cs="Times New Roman"/>
          <w:bCs/>
          <w:color w:val="333333"/>
          <w:lang w:val="fr-FR"/>
        </w:rPr>
        <w:t xml:space="preserve"> lecture </w:t>
      </w: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p</w:t>
      </w:r>
      <w:r w:rsidR="00BE6EAD">
        <w:rPr>
          <w:rFonts w:ascii="Calibri" w:hAnsi="Calibri" w:cs="Times New Roman"/>
          <w:bCs/>
          <w:color w:val="333333"/>
          <w:lang w:val="fr-FR"/>
        </w:rPr>
        <w:t>our</w:t>
      </w:r>
      <w:r w:rsidRPr="00695FCF">
        <w:rPr>
          <w:rFonts w:ascii="Calibri" w:hAnsi="Calibri" w:cs="Times New Roman"/>
          <w:bCs/>
          <w:color w:val="333333"/>
          <w:lang w:val="fr-FR"/>
        </w:rPr>
        <w:t xml:space="preserve"> une capture rapide et fiable des codes-barres, renforcée par </w:t>
      </w:r>
      <w:r w:rsidR="00BE6EAD">
        <w:rPr>
          <w:rFonts w:ascii="Calibri" w:hAnsi="Calibri" w:cs="Times New Roman"/>
          <w:bCs/>
          <w:color w:val="333333"/>
          <w:lang w:val="fr-FR"/>
        </w:rPr>
        <w:t>un</w:t>
      </w:r>
      <w:r w:rsidRPr="00695FCF">
        <w:rPr>
          <w:rFonts w:ascii="Calibri" w:hAnsi="Calibri" w:cs="Times New Roman"/>
          <w:bCs/>
          <w:color w:val="333333"/>
          <w:lang w:val="fr-FR"/>
        </w:rPr>
        <w:t xml:space="preserve"> retour visuel </w:t>
      </w:r>
      <w:r w:rsidR="00154BEE">
        <w:rPr>
          <w:rFonts w:ascii="Calibri" w:hAnsi="Calibri" w:cs="Times New Roman"/>
          <w:bCs/>
          <w:color w:val="333333"/>
          <w:lang w:val="fr-FR"/>
        </w:rPr>
        <w:t xml:space="preserve">via le </w:t>
      </w:r>
      <w:r w:rsidRPr="00695FCF">
        <w:rPr>
          <w:rFonts w:ascii="Calibri" w:hAnsi="Calibri" w:cs="Times New Roman"/>
          <w:bCs/>
          <w:color w:val="333333"/>
          <w:lang w:val="fr-FR"/>
        </w:rPr>
        <w:t xml:space="preserve">Green Spot, </w:t>
      </w:r>
      <w:r w:rsidR="00154BEE">
        <w:rPr>
          <w:rFonts w:ascii="Calibri" w:hAnsi="Calibri" w:cs="Times New Roman"/>
          <w:bCs/>
          <w:color w:val="333333"/>
          <w:lang w:val="fr-FR"/>
        </w:rPr>
        <w:t>breveté</w:t>
      </w:r>
      <w:r w:rsidRPr="00695FCF">
        <w:rPr>
          <w:rFonts w:ascii="Calibri" w:hAnsi="Calibri" w:cs="Times New Roman"/>
          <w:bCs/>
          <w:color w:val="333333"/>
          <w:lang w:val="fr-FR"/>
        </w:rPr>
        <w:t xml:space="preserve"> par Datalogic, confirm</w:t>
      </w:r>
      <w:r w:rsidR="00BE6EAD">
        <w:rPr>
          <w:rFonts w:ascii="Calibri" w:hAnsi="Calibri" w:cs="Times New Roman"/>
          <w:bCs/>
          <w:color w:val="333333"/>
          <w:lang w:val="fr-FR"/>
        </w:rPr>
        <w:t>ant</w:t>
      </w:r>
      <w:r w:rsidRPr="00695FCF">
        <w:rPr>
          <w:rFonts w:ascii="Calibri" w:hAnsi="Calibri" w:cs="Times New Roman"/>
          <w:bCs/>
          <w:color w:val="333333"/>
          <w:lang w:val="fr-FR"/>
        </w:rPr>
        <w:t xml:space="preserve"> instantanément la bonne lecture et rédui</w:t>
      </w:r>
      <w:r w:rsidR="00BE6EAD">
        <w:rPr>
          <w:rFonts w:ascii="Calibri" w:hAnsi="Calibri" w:cs="Times New Roman"/>
          <w:bCs/>
          <w:color w:val="333333"/>
          <w:lang w:val="fr-FR"/>
        </w:rPr>
        <w:t>sant</w:t>
      </w:r>
      <w:r w:rsidRPr="00695FCF">
        <w:rPr>
          <w:rFonts w:ascii="Calibri" w:hAnsi="Calibri" w:cs="Times New Roman"/>
          <w:bCs/>
          <w:color w:val="333333"/>
          <w:lang w:val="fr-FR"/>
        </w:rPr>
        <w:t xml:space="preserve"> </w:t>
      </w:r>
      <w:r w:rsidR="00BE6EAD">
        <w:rPr>
          <w:rFonts w:ascii="Calibri" w:hAnsi="Calibri" w:cs="Times New Roman"/>
          <w:bCs/>
          <w:color w:val="333333"/>
          <w:lang w:val="fr-FR"/>
        </w:rPr>
        <w:t>tout risque d’erreurs.</w:t>
      </w:r>
    </w:p>
    <w:p w14:paraId="1CBD6E5E" w14:textId="61E16E68" w:rsidR="00695FCF" w:rsidRDefault="00695FCF" w:rsidP="00C62A33">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La connectivité </w:t>
      </w:r>
      <w:r w:rsidR="00BE6EAD">
        <w:rPr>
          <w:rFonts w:ascii="Calibri" w:hAnsi="Calibri" w:cs="Times New Roman"/>
          <w:bCs/>
          <w:color w:val="333333"/>
          <w:lang w:val="fr-FR"/>
        </w:rPr>
        <w:t>sans fil</w:t>
      </w:r>
      <w:r w:rsidRPr="00695FCF">
        <w:rPr>
          <w:rFonts w:ascii="Calibri" w:hAnsi="Calibri" w:cs="Times New Roman"/>
          <w:bCs/>
          <w:color w:val="333333"/>
          <w:lang w:val="fr-FR"/>
        </w:rPr>
        <w:t xml:space="preserve"> — Wi-Fi 6E et Bluetooth 5.3 avec BLE — garantit une communication rapide et stable dans les environnements opérationnels les plus exigeants.</w:t>
      </w:r>
    </w:p>
    <w:p w14:paraId="58BBBC1B" w14:textId="33FB5949" w:rsidR="00695FCF" w:rsidRPr="00695FCF" w:rsidRDefault="00A32B9E" w:rsidP="00A32B9E">
      <w:pPr>
        <w:pStyle w:val="Paragrafobase"/>
        <w:spacing w:after="120" w:line="276" w:lineRule="auto"/>
        <w:jc w:val="both"/>
        <w:rPr>
          <w:rFonts w:ascii="Calibri" w:hAnsi="Calibri" w:cs="Times New Roman"/>
          <w:bCs/>
          <w:color w:val="333333"/>
          <w:lang w:val="fr-FR"/>
        </w:rPr>
      </w:pPr>
      <w:r>
        <w:rPr>
          <w:rFonts w:ascii="Calibri" w:hAnsi="Calibri" w:cs="Times New Roman"/>
          <w:bCs/>
          <w:color w:val="333333"/>
          <w:lang w:val="fr-FR"/>
        </w:rPr>
        <w:t xml:space="preserve">Grâce à une </w:t>
      </w:r>
      <w:r w:rsidR="00695FCF" w:rsidRPr="00695FCF">
        <w:rPr>
          <w:rFonts w:ascii="Calibri" w:hAnsi="Calibri" w:cs="Times New Roman"/>
          <w:bCs/>
          <w:color w:val="333333"/>
          <w:lang w:val="fr-FR"/>
        </w:rPr>
        <w:t>alimentation flexible, incluant une alimentation standard ou Power-over-Ethernet, associée à un</w:t>
      </w:r>
      <w:r>
        <w:rPr>
          <w:rFonts w:ascii="Calibri" w:hAnsi="Calibri" w:cs="Times New Roman"/>
          <w:bCs/>
          <w:color w:val="333333"/>
          <w:lang w:val="fr-FR"/>
        </w:rPr>
        <w:t xml:space="preserve"> kit </w:t>
      </w:r>
      <w:r w:rsidR="00695FCF" w:rsidRPr="00695FCF">
        <w:rPr>
          <w:rFonts w:ascii="Calibri" w:hAnsi="Calibri" w:cs="Times New Roman"/>
          <w:bCs/>
          <w:color w:val="333333"/>
          <w:lang w:val="fr-FR"/>
        </w:rPr>
        <w:t xml:space="preserve">de montage universel, </w:t>
      </w:r>
      <w:proofErr w:type="spellStart"/>
      <w:r w:rsidRPr="00A32B9E">
        <w:rPr>
          <w:rFonts w:ascii="Calibri" w:hAnsi="Calibri" w:cs="Times New Roman"/>
          <w:color w:val="333333"/>
          <w:lang w:val="fr-FR"/>
        </w:rPr>
        <w:t>Datalogic</w:t>
      </w:r>
      <w:proofErr w:type="spellEnd"/>
      <w:r w:rsidRPr="00A32B9E">
        <w:rPr>
          <w:rFonts w:ascii="Calibri" w:hAnsi="Calibri" w:cs="Times New Roman"/>
          <w:color w:val="333333"/>
          <w:lang w:val="fr-FR"/>
        </w:rPr>
        <w:t xml:space="preserve"> Smart Portal</w:t>
      </w:r>
      <w:r w:rsidRPr="00A32B9E">
        <w:rPr>
          <w:rFonts w:ascii="Calibri" w:hAnsi="Calibri" w:cs="Times New Roman"/>
          <w:b/>
          <w:bCs/>
          <w:color w:val="333333"/>
          <w:lang w:val="fr-FR"/>
        </w:rPr>
        <w:t> </w:t>
      </w:r>
      <w:r w:rsidR="00695FCF" w:rsidRPr="00695FCF">
        <w:rPr>
          <w:rFonts w:ascii="Calibri" w:hAnsi="Calibri" w:cs="Times New Roman"/>
          <w:bCs/>
          <w:color w:val="333333"/>
          <w:lang w:val="fr-FR"/>
        </w:rPr>
        <w:t xml:space="preserve">permet un déploiement rapide et efficace dans </w:t>
      </w:r>
      <w:r w:rsidR="00154BEE">
        <w:rPr>
          <w:rFonts w:ascii="Calibri" w:hAnsi="Calibri" w:cs="Times New Roman"/>
          <w:bCs/>
          <w:color w:val="333333"/>
          <w:lang w:val="fr-FR"/>
        </w:rPr>
        <w:t>tout</w:t>
      </w:r>
      <w:r w:rsidR="00695FCF" w:rsidRPr="00695FCF">
        <w:rPr>
          <w:rFonts w:ascii="Calibri" w:hAnsi="Calibri" w:cs="Times New Roman"/>
          <w:bCs/>
          <w:color w:val="333333"/>
          <w:lang w:val="fr-FR"/>
        </w:rPr>
        <w:t xml:space="preserve"> </w:t>
      </w:r>
      <w:r w:rsidR="00154BEE">
        <w:rPr>
          <w:rFonts w:ascii="Calibri" w:hAnsi="Calibri" w:cs="Times New Roman"/>
          <w:bCs/>
          <w:color w:val="333333"/>
          <w:lang w:val="fr-FR"/>
        </w:rPr>
        <w:t>type d’</w:t>
      </w:r>
      <w:r w:rsidR="00695FCF" w:rsidRPr="00695FCF">
        <w:rPr>
          <w:rFonts w:ascii="Calibri" w:hAnsi="Calibri" w:cs="Times New Roman"/>
          <w:bCs/>
          <w:color w:val="333333"/>
          <w:lang w:val="fr-FR"/>
        </w:rPr>
        <w:t>emplacement.</w:t>
      </w:r>
    </w:p>
    <w:p w14:paraId="5F67CD1F" w14:textId="77777777" w:rsidR="00695FCF" w:rsidRDefault="00695FCF" w:rsidP="009F59A4">
      <w:pPr>
        <w:pStyle w:val="Paragrafobase"/>
        <w:spacing w:after="120" w:line="276" w:lineRule="auto"/>
        <w:jc w:val="both"/>
        <w:rPr>
          <w:rFonts w:ascii="Calibri" w:hAnsi="Calibri" w:cs="Times New Roman"/>
          <w:b/>
          <w:bCs/>
          <w:color w:val="333333"/>
          <w:lang w:val="fr-FR"/>
        </w:rPr>
      </w:pPr>
    </w:p>
    <w:p w14:paraId="0974B439" w14:textId="77777777" w:rsidR="00695FCF" w:rsidRDefault="00695FCF" w:rsidP="009F59A4">
      <w:pPr>
        <w:pStyle w:val="Paragrafobase"/>
        <w:spacing w:after="120" w:line="276" w:lineRule="auto"/>
        <w:jc w:val="both"/>
        <w:rPr>
          <w:rFonts w:ascii="Calibri" w:hAnsi="Calibri" w:cs="Times New Roman"/>
          <w:b/>
          <w:bCs/>
          <w:color w:val="333333"/>
          <w:lang w:val="fr-FR"/>
        </w:rPr>
      </w:pPr>
    </w:p>
    <w:p w14:paraId="78798E48" w14:textId="77777777" w:rsidR="00695FCF" w:rsidRDefault="00695FCF" w:rsidP="009F59A4">
      <w:pPr>
        <w:pStyle w:val="Paragrafobase"/>
        <w:spacing w:after="120" w:line="276" w:lineRule="auto"/>
        <w:jc w:val="both"/>
        <w:rPr>
          <w:rFonts w:ascii="Calibri" w:hAnsi="Calibri" w:cs="Times New Roman"/>
          <w:b/>
          <w:bCs/>
          <w:color w:val="333333"/>
          <w:lang w:val="fr-FR"/>
        </w:rPr>
      </w:pPr>
    </w:p>
    <w:p w14:paraId="5A63086E" w14:textId="3E6CABD6" w:rsidR="00695FCF" w:rsidRPr="00695FCF" w:rsidRDefault="00695FCF" w:rsidP="009F59A4">
      <w:pPr>
        <w:pStyle w:val="Paragrafobase"/>
        <w:spacing w:after="120" w:line="276" w:lineRule="auto"/>
        <w:jc w:val="both"/>
        <w:rPr>
          <w:rFonts w:ascii="Calibri" w:hAnsi="Calibri" w:cs="Times New Roman"/>
          <w:b/>
          <w:bCs/>
          <w:color w:val="333333"/>
          <w:lang w:val="fr-FR"/>
        </w:rPr>
      </w:pPr>
      <w:r w:rsidRPr="00695FCF">
        <w:rPr>
          <w:rFonts w:ascii="Calibri" w:hAnsi="Calibri" w:cs="Times New Roman"/>
          <w:b/>
          <w:bCs/>
          <w:color w:val="333333"/>
          <w:lang w:val="fr-FR"/>
        </w:rPr>
        <w:t>Une avancée majeure en matière de performance</w:t>
      </w:r>
      <w:r w:rsidR="00154BEE">
        <w:rPr>
          <w:rFonts w:ascii="Calibri" w:hAnsi="Calibri" w:cs="Times New Roman"/>
          <w:b/>
          <w:bCs/>
          <w:color w:val="333333"/>
          <w:lang w:val="fr-FR"/>
        </w:rPr>
        <w:t>s</w:t>
      </w:r>
    </w:p>
    <w:p w14:paraId="16EBCFED" w14:textId="405BFA07" w:rsidR="00695FCF" w:rsidRDefault="00695FCF" w:rsidP="009F59A4">
      <w:pPr>
        <w:pStyle w:val="Paragrafobase"/>
        <w:spacing w:after="120" w:line="276" w:lineRule="auto"/>
        <w:jc w:val="both"/>
        <w:rPr>
          <w:rFonts w:ascii="Calibri" w:hAnsi="Calibri" w:cs="Times New Roman"/>
          <w:bCs/>
          <w:color w:val="333333"/>
          <w:lang w:val="fr-FR"/>
        </w:rPr>
      </w:pP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Smart Portal repose sur </w:t>
      </w:r>
      <w:r w:rsidR="00A660E9">
        <w:rPr>
          <w:rFonts w:ascii="Calibri" w:hAnsi="Calibri" w:cs="Times New Roman"/>
          <w:bCs/>
          <w:color w:val="333333"/>
          <w:lang w:val="fr-FR"/>
        </w:rPr>
        <w:t xml:space="preserve">un </w:t>
      </w:r>
      <w:r w:rsidRPr="00695FCF">
        <w:rPr>
          <w:rFonts w:ascii="Calibri" w:hAnsi="Calibri" w:cs="Times New Roman"/>
          <w:bCs/>
          <w:color w:val="333333"/>
          <w:lang w:val="fr-FR"/>
        </w:rPr>
        <w:t xml:space="preserve">processeur haute performance, doté d’une capacité mémoire étendue, afin d’assurer </w:t>
      </w:r>
      <w:r w:rsidR="00154BEE" w:rsidRPr="00695FCF">
        <w:rPr>
          <w:rFonts w:ascii="Calibri" w:hAnsi="Calibri" w:cs="Times New Roman"/>
          <w:bCs/>
          <w:color w:val="333333"/>
          <w:lang w:val="fr-FR"/>
        </w:rPr>
        <w:t>rapid</w:t>
      </w:r>
      <w:r w:rsidR="00154BEE">
        <w:rPr>
          <w:rFonts w:ascii="Calibri" w:hAnsi="Calibri" w:cs="Times New Roman"/>
          <w:bCs/>
          <w:color w:val="333333"/>
          <w:lang w:val="fr-FR"/>
        </w:rPr>
        <w:t>ité</w:t>
      </w:r>
      <w:r w:rsidR="00154BEE" w:rsidRPr="00695FCF">
        <w:rPr>
          <w:rFonts w:ascii="Calibri" w:hAnsi="Calibri" w:cs="Times New Roman"/>
          <w:bCs/>
          <w:color w:val="333333"/>
          <w:lang w:val="fr-FR"/>
        </w:rPr>
        <w:t>, fluid</w:t>
      </w:r>
      <w:r w:rsidR="00154BEE">
        <w:rPr>
          <w:rFonts w:ascii="Calibri" w:hAnsi="Calibri" w:cs="Times New Roman"/>
          <w:bCs/>
          <w:color w:val="333333"/>
          <w:lang w:val="fr-FR"/>
        </w:rPr>
        <w:t>ité</w:t>
      </w:r>
      <w:r w:rsidR="00154BEE" w:rsidRPr="00695FCF">
        <w:rPr>
          <w:rFonts w:ascii="Calibri" w:hAnsi="Calibri" w:cs="Times New Roman"/>
          <w:bCs/>
          <w:color w:val="333333"/>
          <w:lang w:val="fr-FR"/>
        </w:rPr>
        <w:t xml:space="preserve"> et réacti</w:t>
      </w:r>
      <w:r w:rsidR="00154BEE">
        <w:rPr>
          <w:rFonts w:ascii="Calibri" w:hAnsi="Calibri" w:cs="Times New Roman"/>
          <w:bCs/>
          <w:color w:val="333333"/>
          <w:lang w:val="fr-FR"/>
        </w:rPr>
        <w:t>vité de</w:t>
      </w:r>
      <w:r w:rsidR="00154BEE" w:rsidRPr="00695FCF">
        <w:rPr>
          <w:rFonts w:ascii="Calibri" w:hAnsi="Calibri" w:cs="Times New Roman"/>
          <w:bCs/>
          <w:color w:val="333333"/>
          <w:lang w:val="fr-FR"/>
        </w:rPr>
        <w:t xml:space="preserve"> </w:t>
      </w:r>
      <w:r w:rsidRPr="00695FCF">
        <w:rPr>
          <w:rFonts w:ascii="Calibri" w:hAnsi="Calibri" w:cs="Times New Roman"/>
          <w:bCs/>
          <w:color w:val="333333"/>
          <w:lang w:val="fr-FR"/>
        </w:rPr>
        <w:t>fonctionnement, même lorsque les besoins augmentent</w:t>
      </w:r>
      <w:r w:rsidR="00154BEE">
        <w:rPr>
          <w:rFonts w:ascii="Calibri" w:hAnsi="Calibri" w:cs="Times New Roman"/>
          <w:bCs/>
          <w:color w:val="333333"/>
          <w:lang w:val="fr-FR"/>
        </w:rPr>
        <w:t xml:space="preserve"> en matière d’</w:t>
      </w:r>
      <w:r w:rsidR="00154BEE">
        <w:rPr>
          <w:rFonts w:ascii="Calibri" w:hAnsi="Calibri" w:cs="Times New Roman"/>
          <w:bCs/>
          <w:color w:val="333333"/>
          <w:lang w:val="fr-FR"/>
        </w:rPr>
        <w:t>utilisation</w:t>
      </w:r>
      <w:r w:rsidR="00154BEE">
        <w:rPr>
          <w:rFonts w:ascii="Calibri" w:hAnsi="Calibri" w:cs="Times New Roman"/>
          <w:bCs/>
          <w:color w:val="333333"/>
          <w:lang w:val="fr-FR"/>
        </w:rPr>
        <w:t xml:space="preserve"> et</w:t>
      </w:r>
      <w:r w:rsidR="00154BEE">
        <w:rPr>
          <w:rFonts w:ascii="Calibri" w:hAnsi="Calibri" w:cs="Times New Roman"/>
          <w:bCs/>
          <w:color w:val="333333"/>
          <w:lang w:val="fr-FR"/>
        </w:rPr>
        <w:t xml:space="preserve"> </w:t>
      </w:r>
      <w:r w:rsidR="00154BEE">
        <w:rPr>
          <w:rFonts w:ascii="Calibri" w:hAnsi="Calibri" w:cs="Times New Roman"/>
          <w:bCs/>
          <w:color w:val="333333"/>
          <w:lang w:val="fr-FR"/>
        </w:rPr>
        <w:t>d’</w:t>
      </w:r>
      <w:r w:rsidR="00154BEE">
        <w:rPr>
          <w:rFonts w:ascii="Calibri" w:hAnsi="Calibri" w:cs="Times New Roman"/>
          <w:bCs/>
          <w:color w:val="333333"/>
          <w:lang w:val="fr-FR"/>
        </w:rPr>
        <w:t>application</w:t>
      </w:r>
      <w:r w:rsidRPr="00695FCF">
        <w:rPr>
          <w:rFonts w:ascii="Calibri" w:hAnsi="Calibri" w:cs="Times New Roman"/>
          <w:bCs/>
          <w:color w:val="333333"/>
          <w:lang w:val="fr-FR"/>
        </w:rPr>
        <w:t xml:space="preserve">. </w:t>
      </w:r>
    </w:p>
    <w:p w14:paraId="717DCE15" w14:textId="0603351C" w:rsidR="00DB62B9" w:rsidRPr="00695FCF" w:rsidRDefault="00695FCF" w:rsidP="009F59A4">
      <w:pPr>
        <w:pStyle w:val="Paragrafobase"/>
        <w:spacing w:after="120" w:line="276" w:lineRule="auto"/>
        <w:jc w:val="both"/>
        <w:rPr>
          <w:rFonts w:ascii="Calibri" w:hAnsi="Calibri" w:cs="Times New Roman"/>
          <w:bCs/>
          <w:color w:val="333333"/>
          <w:lang w:val="fr-FR"/>
        </w:rPr>
      </w:pPr>
      <w:r w:rsidRPr="00695FCF">
        <w:rPr>
          <w:rFonts w:ascii="Calibri" w:hAnsi="Calibri" w:cs="Times New Roman"/>
          <w:bCs/>
          <w:color w:val="333333"/>
          <w:lang w:val="fr-FR"/>
        </w:rPr>
        <w:t xml:space="preserve">« </w:t>
      </w: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Smart Portal marque une avancée majeure dans la manière dont les organisations déploient et font évoluer le libre-service dans des environnements variés », déclare </w:t>
      </w:r>
      <w:r w:rsidR="00AE4A96" w:rsidRPr="00AE4A96">
        <w:rPr>
          <w:rFonts w:ascii="Calibri" w:hAnsi="Calibri" w:cs="Times New Roman"/>
          <w:bCs/>
          <w:color w:val="333333"/>
          <w:lang w:val="fr-FR"/>
        </w:rPr>
        <w:t xml:space="preserve">Rosario Casillo, Vice-Président Exécutif, Produits &amp; Solutions Data Capture chez </w:t>
      </w:r>
      <w:proofErr w:type="spellStart"/>
      <w:r w:rsidR="00AE4A96" w:rsidRPr="00AE4A96">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 En combinant capture de données avancée, options de déploiement flexibles et écosystème pleinement intégré, nous permettons </w:t>
      </w:r>
      <w:r w:rsidR="00AE4A96">
        <w:rPr>
          <w:rFonts w:ascii="Calibri" w:hAnsi="Calibri" w:cs="Times New Roman"/>
          <w:bCs/>
          <w:color w:val="333333"/>
          <w:lang w:val="fr-FR"/>
        </w:rPr>
        <w:t>aux entreprises</w:t>
      </w:r>
      <w:r w:rsidRPr="00695FCF">
        <w:rPr>
          <w:rFonts w:ascii="Calibri" w:hAnsi="Calibri" w:cs="Times New Roman"/>
          <w:bCs/>
          <w:color w:val="333333"/>
          <w:lang w:val="fr-FR"/>
        </w:rPr>
        <w:t xml:space="preserve"> d’offrir </w:t>
      </w:r>
      <w:r w:rsidR="00AE4A96">
        <w:rPr>
          <w:rFonts w:ascii="Calibri" w:hAnsi="Calibri" w:cs="Times New Roman"/>
          <w:bCs/>
          <w:color w:val="333333"/>
          <w:lang w:val="fr-FR"/>
        </w:rPr>
        <w:t>à leurs clients</w:t>
      </w:r>
      <w:r w:rsidRPr="00695FCF">
        <w:rPr>
          <w:rFonts w:ascii="Calibri" w:hAnsi="Calibri" w:cs="Times New Roman"/>
          <w:bCs/>
          <w:color w:val="333333"/>
          <w:lang w:val="fr-FR"/>
        </w:rPr>
        <w:t xml:space="preserve"> </w:t>
      </w:r>
      <w:r w:rsidR="00AE4A96">
        <w:rPr>
          <w:rFonts w:ascii="Calibri" w:hAnsi="Calibri" w:cs="Times New Roman"/>
          <w:bCs/>
          <w:color w:val="333333"/>
          <w:lang w:val="fr-FR"/>
        </w:rPr>
        <w:t>un</w:t>
      </w:r>
      <w:r w:rsidRPr="00695FCF">
        <w:rPr>
          <w:rFonts w:ascii="Calibri" w:hAnsi="Calibri" w:cs="Times New Roman"/>
          <w:bCs/>
          <w:color w:val="333333"/>
          <w:lang w:val="fr-FR"/>
        </w:rPr>
        <w:t xml:space="preserve"> service plus rapide, plus efficace et plus accessible, tout en renforçant le rôle de </w:t>
      </w:r>
      <w:proofErr w:type="spellStart"/>
      <w:r w:rsidRPr="00695FCF">
        <w:rPr>
          <w:rFonts w:ascii="Calibri" w:hAnsi="Calibri" w:cs="Times New Roman"/>
          <w:bCs/>
          <w:color w:val="333333"/>
          <w:lang w:val="fr-FR"/>
        </w:rPr>
        <w:t>Datalogic</w:t>
      </w:r>
      <w:proofErr w:type="spellEnd"/>
      <w:r w:rsidRPr="00695FCF">
        <w:rPr>
          <w:rFonts w:ascii="Calibri" w:hAnsi="Calibri" w:cs="Times New Roman"/>
          <w:bCs/>
          <w:color w:val="333333"/>
          <w:lang w:val="fr-FR"/>
        </w:rPr>
        <w:t xml:space="preserve"> comme partenaire unique pour des solutions complètes et tournées vers l’avenir. »</w:t>
      </w:r>
    </w:p>
    <w:p w14:paraId="362118C5" w14:textId="77777777" w:rsidR="00B77FE3" w:rsidRPr="00695FCF" w:rsidRDefault="00B77FE3" w:rsidP="00121957">
      <w:pPr>
        <w:pStyle w:val="Paragrafobase"/>
        <w:spacing w:after="120" w:line="276" w:lineRule="auto"/>
        <w:jc w:val="both"/>
        <w:rPr>
          <w:rStyle w:val="Titoletto"/>
          <w:rFonts w:ascii="Calibri" w:hAnsi="Calibri" w:cs="Calibri"/>
          <w:b/>
          <w:i/>
          <w:color w:val="002596"/>
          <w:lang w:val="fr-FR"/>
        </w:rPr>
      </w:pPr>
    </w:p>
    <w:p w14:paraId="3D17C689" w14:textId="7D1A9FF4" w:rsidR="00912E20" w:rsidRDefault="005C7BC2" w:rsidP="00912E20">
      <w:pPr>
        <w:pStyle w:val="Paragrafobase"/>
        <w:jc w:val="both"/>
        <w:rPr>
          <w:rStyle w:val="Titoletto"/>
          <w:rFonts w:ascii="Calibri" w:hAnsi="Calibri" w:cs="Calibri"/>
          <w:b/>
          <w:i/>
          <w:color w:val="002596"/>
          <w:lang w:val="fr-FR"/>
        </w:rPr>
      </w:pPr>
      <w:r w:rsidRPr="004066D8">
        <w:rPr>
          <w:rStyle w:val="Titoletto"/>
          <w:rFonts w:ascii="Calibri" w:hAnsi="Calibri" w:cs="Calibri"/>
          <w:b/>
          <w:i/>
          <w:color w:val="002596"/>
          <w:lang w:val="fr-FR"/>
        </w:rPr>
        <w:t xml:space="preserve">À propos de </w:t>
      </w:r>
      <w:proofErr w:type="spellStart"/>
      <w:r w:rsidRPr="004066D8">
        <w:rPr>
          <w:rStyle w:val="Titoletto"/>
          <w:rFonts w:ascii="Calibri" w:hAnsi="Calibri" w:cs="Calibri"/>
          <w:b/>
          <w:i/>
          <w:color w:val="002596"/>
          <w:lang w:val="fr-FR"/>
        </w:rPr>
        <w:t>Datalogic</w:t>
      </w:r>
      <w:proofErr w:type="spellEnd"/>
    </w:p>
    <w:p w14:paraId="1923D175" w14:textId="77777777" w:rsidR="00562644" w:rsidRPr="005C7BC2" w:rsidRDefault="00562644" w:rsidP="00912E20">
      <w:pPr>
        <w:pStyle w:val="Paragrafobase"/>
        <w:jc w:val="both"/>
        <w:rPr>
          <w:rStyle w:val="Testo9"/>
          <w:rFonts w:ascii="Calibri" w:hAnsi="Calibri" w:cs="Calibri"/>
          <w:b/>
          <w:i/>
          <w:color w:val="002596"/>
          <w:lang w:val="fr-FR"/>
        </w:rPr>
      </w:pPr>
    </w:p>
    <w:p w14:paraId="3203BA0A" w14:textId="77777777" w:rsidR="005C7BC2" w:rsidRPr="005C7BC2" w:rsidRDefault="005C7BC2" w:rsidP="005C7BC2">
      <w:pPr>
        <w:pStyle w:val="Paragrafobase"/>
        <w:rPr>
          <w:rFonts w:ascii="Calibri Light" w:eastAsiaTheme="minorHAnsi" w:hAnsi="Calibri Light" w:cs="Calibri Light"/>
          <w:i/>
          <w:iCs/>
          <w:color w:val="636363"/>
          <w:kern w:val="2"/>
          <w:sz w:val="20"/>
          <w:szCs w:val="20"/>
          <w:lang w:val="fr-FR"/>
          <w14:ligatures w14:val="standardContextual"/>
        </w:rPr>
      </w:pPr>
      <w:r w:rsidRPr="005C7BC2">
        <w:rPr>
          <w:rFonts w:ascii="Calibri Light" w:eastAsiaTheme="minorHAnsi" w:hAnsi="Calibri Light" w:cs="Calibri Light"/>
          <w:i/>
          <w:iCs/>
          <w:color w:val="636363"/>
          <w:kern w:val="2"/>
          <w:sz w:val="20"/>
          <w:szCs w:val="20"/>
          <w:lang w:val="fr-FR"/>
          <w14:ligatures w14:val="standardContextual"/>
        </w:rPr>
        <w:t xml:space="preserve">Leader technologique mondial sur les marchés de la capture automatique de données et de l’automatisation industrielle depuis 1972,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est spécialisé dans la conception et la production de lecteurs de codes-barres, d’ordinateurs mobiles, de capteurs de détection, de mesure et de sécurité, de systèmes de vision industrielle et de marquage laser.</w:t>
      </w:r>
    </w:p>
    <w:p w14:paraId="5404EA0C" w14:textId="77777777" w:rsidR="005C7BC2" w:rsidRPr="005C7BC2" w:rsidRDefault="005C7BC2" w:rsidP="005C7BC2">
      <w:pPr>
        <w:pStyle w:val="Paragrafobase"/>
        <w:rPr>
          <w:rFonts w:ascii="Calibri Light" w:eastAsiaTheme="minorHAnsi" w:hAnsi="Calibri Light" w:cs="Calibri Light"/>
          <w:i/>
          <w:iCs/>
          <w:color w:val="636363"/>
          <w:kern w:val="2"/>
          <w:sz w:val="20"/>
          <w:szCs w:val="20"/>
          <w:lang w:val="fr-FR"/>
          <w14:ligatures w14:val="standardContextual"/>
        </w:rPr>
      </w:pPr>
      <w:r w:rsidRPr="005C7BC2">
        <w:rPr>
          <w:rFonts w:ascii="Calibri Light" w:eastAsiaTheme="minorHAnsi" w:hAnsi="Calibri Light" w:cs="Calibri Light"/>
          <w:i/>
          <w:iCs/>
          <w:color w:val="636363"/>
          <w:kern w:val="2"/>
          <w:sz w:val="20"/>
          <w:szCs w:val="20"/>
          <w:lang w:val="fr-FR"/>
          <w14:ligatures w14:val="standardContextual"/>
        </w:rPr>
        <w:t>Ces produits et solutions améliorent l’efficacité et la qualité sur l’ensemble de la chaîne de valeur, dans des secteurs tels que le commerce de détail, l’industrie manufacturière, le transport et la logistique, ainsi que la santé.</w:t>
      </w:r>
    </w:p>
    <w:p w14:paraId="5B93B516" w14:textId="77777777" w:rsidR="005C7BC2" w:rsidRPr="005C7BC2" w:rsidRDefault="005C7BC2" w:rsidP="005C7BC2">
      <w:pPr>
        <w:pStyle w:val="Paragrafobase"/>
        <w:rPr>
          <w:rFonts w:ascii="Calibri Light" w:eastAsiaTheme="minorHAnsi" w:hAnsi="Calibri Light" w:cs="Calibri Light"/>
          <w:i/>
          <w:iCs/>
          <w:color w:val="636363"/>
          <w:kern w:val="2"/>
          <w:sz w:val="20"/>
          <w:szCs w:val="20"/>
          <w:lang w:val="fr-FR"/>
          <w14:ligatures w14:val="standardContextual"/>
        </w:rPr>
      </w:pPr>
      <w:r w:rsidRPr="005C7BC2">
        <w:rPr>
          <w:rFonts w:ascii="Calibri Light" w:eastAsiaTheme="minorHAnsi" w:hAnsi="Calibri Light" w:cs="Calibri Light"/>
          <w:i/>
          <w:iCs/>
          <w:color w:val="636363"/>
          <w:kern w:val="2"/>
          <w:sz w:val="20"/>
          <w:szCs w:val="20"/>
          <w:lang w:val="fr-FR"/>
          <w14:ligatures w14:val="standardContextual"/>
        </w:rPr>
        <w:t xml:space="preserve">Partenaire de confiance des principaux acteurs mondiaux dans ses quatre secteurs cibles,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est reconnu pour son orientation client et son engagement constant en matière de qualité depuis plus de 50 ans.</w:t>
      </w:r>
    </w:p>
    <w:p w14:paraId="4C96E7F4" w14:textId="77777777" w:rsidR="005C7BC2" w:rsidRPr="005C7BC2" w:rsidRDefault="005C7BC2" w:rsidP="005C7BC2">
      <w:pPr>
        <w:pStyle w:val="Paragrafobase"/>
        <w:rPr>
          <w:rFonts w:ascii="Calibri Light" w:eastAsiaTheme="minorHAnsi" w:hAnsi="Calibri Light" w:cs="Calibri Light"/>
          <w:i/>
          <w:iCs/>
          <w:color w:val="636363"/>
          <w:kern w:val="2"/>
          <w:sz w:val="20"/>
          <w:szCs w:val="20"/>
          <w:lang w:val="fr-FR"/>
          <w14:ligatures w14:val="standardContextual"/>
        </w:rPr>
      </w:pPr>
      <w:r w:rsidRPr="005C7BC2">
        <w:rPr>
          <w:rFonts w:ascii="Calibri Light" w:eastAsiaTheme="minorHAnsi" w:hAnsi="Calibri Light" w:cs="Calibri Light"/>
          <w:i/>
          <w:iCs/>
          <w:color w:val="636363"/>
          <w:kern w:val="2"/>
          <w:sz w:val="20"/>
          <w:szCs w:val="20"/>
          <w:lang w:val="fr-FR"/>
          <w14:ligatures w14:val="standardContextual"/>
        </w:rPr>
        <w:t xml:space="preserve">Aujourd’hui, le Groupe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dont le siège est situé à Bologne (Italie), emploie environ 2 700 collaborateurs dans le monde, répartis dans 28 pays. Il dispose de 10 sites de production et de réparation aux États-Unis, en Hongrie, en Slovaquie, en Italie, en Chine et au Vietnam, de 10 centres de Recherche &amp; Développement et de 3 DL </w:t>
      </w:r>
      <w:proofErr w:type="spellStart"/>
      <w:r w:rsidRPr="005C7BC2">
        <w:rPr>
          <w:rFonts w:ascii="Calibri Light" w:eastAsiaTheme="minorHAnsi" w:hAnsi="Calibri Light" w:cs="Calibri Light"/>
          <w:i/>
          <w:iCs/>
          <w:color w:val="636363"/>
          <w:kern w:val="2"/>
          <w:sz w:val="20"/>
          <w:szCs w:val="20"/>
          <w:lang w:val="fr-FR"/>
          <w14:ligatures w14:val="standardContextual"/>
        </w:rPr>
        <w:t>Labs</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en Italie, aux États-Unis, au Vietnam et en République Tchèque.</w:t>
      </w:r>
    </w:p>
    <w:p w14:paraId="31BC7281" w14:textId="544D691C" w:rsidR="00797024" w:rsidRPr="00912E20" w:rsidRDefault="005C7BC2" w:rsidP="005C7BC2">
      <w:pPr>
        <w:pStyle w:val="Paragrafobase"/>
        <w:jc w:val="both"/>
        <w:rPr>
          <w:rStyle w:val="Titoletto"/>
          <w:rFonts w:ascii="Calibri" w:hAnsi="Calibri" w:cs="Calibri"/>
          <w:b/>
          <w:i/>
          <w:color w:val="002596"/>
          <w:lang w:val="en-GB"/>
        </w:rPr>
      </w:pPr>
      <w:r w:rsidRPr="005C7BC2">
        <w:rPr>
          <w:rFonts w:ascii="Calibri Light" w:eastAsiaTheme="minorHAnsi" w:hAnsi="Calibri Light" w:cs="Calibri Light"/>
          <w:i/>
          <w:iCs/>
          <w:color w:val="636363"/>
          <w:kern w:val="2"/>
          <w:sz w:val="20"/>
          <w:szCs w:val="20"/>
          <w:lang w:val="fr-FR"/>
          <w14:ligatures w14:val="standardContextual"/>
        </w:rPr>
        <w:t xml:space="preserve">En 2024, le Groupe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a réalisé un chiffre d’affaires de 493,8 millions d’euros et investi 65,9 millions d’euros en R&amp;D.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w:t>
      </w:r>
      <w:proofErr w:type="spellStart"/>
      <w:r w:rsidRPr="005C7BC2">
        <w:rPr>
          <w:rFonts w:ascii="Calibri Light" w:eastAsiaTheme="minorHAnsi" w:hAnsi="Calibri Light" w:cs="Calibri Light"/>
          <w:i/>
          <w:iCs/>
          <w:color w:val="636363"/>
          <w:kern w:val="2"/>
          <w:sz w:val="20"/>
          <w:szCs w:val="20"/>
          <w:lang w:val="fr-FR"/>
          <w14:ligatures w14:val="standardContextual"/>
        </w:rPr>
        <w:t>S.p.A</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est cotée depuis 2001 sur le segment Euronext STAR Milan de la Bourse italienne sous le code DAL.MI.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et le logo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sont des marques déposées de </w:t>
      </w:r>
      <w:proofErr w:type="spellStart"/>
      <w:r w:rsidRPr="005C7BC2">
        <w:rPr>
          <w:rFonts w:ascii="Calibri Light" w:eastAsiaTheme="minorHAnsi" w:hAnsi="Calibri Light" w:cs="Calibri Light"/>
          <w:i/>
          <w:iCs/>
          <w:color w:val="636363"/>
          <w:kern w:val="2"/>
          <w:sz w:val="20"/>
          <w:szCs w:val="20"/>
          <w:lang w:val="fr-FR"/>
          <w14:ligatures w14:val="standardContextual"/>
        </w:rPr>
        <w:t>Datalogic</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w:t>
      </w:r>
      <w:proofErr w:type="spellStart"/>
      <w:r w:rsidRPr="005C7BC2">
        <w:rPr>
          <w:rFonts w:ascii="Calibri Light" w:eastAsiaTheme="minorHAnsi" w:hAnsi="Calibri Light" w:cs="Calibri Light"/>
          <w:i/>
          <w:iCs/>
          <w:color w:val="636363"/>
          <w:kern w:val="2"/>
          <w:sz w:val="20"/>
          <w:szCs w:val="20"/>
          <w:lang w:val="fr-FR"/>
          <w14:ligatures w14:val="standardContextual"/>
        </w:rPr>
        <w:t>S.p.A</w:t>
      </w:r>
      <w:proofErr w:type="spellEnd"/>
      <w:r w:rsidRPr="005C7BC2">
        <w:rPr>
          <w:rFonts w:ascii="Calibri Light" w:eastAsiaTheme="minorHAnsi" w:hAnsi="Calibri Light" w:cs="Calibri Light"/>
          <w:i/>
          <w:iCs/>
          <w:color w:val="636363"/>
          <w:kern w:val="2"/>
          <w:sz w:val="20"/>
          <w:szCs w:val="20"/>
          <w:lang w:val="fr-FR"/>
          <w14:ligatures w14:val="standardContextual"/>
        </w:rPr>
        <w:t xml:space="preserve">. dans de nombreux pays, notamment aux États-Unis et dans l’Union européenne. </w:t>
      </w:r>
      <w:r w:rsidRPr="005C7BC2">
        <w:rPr>
          <w:rFonts w:ascii="Calibri Light" w:eastAsiaTheme="minorHAnsi" w:hAnsi="Calibri Light" w:cs="Calibri Light"/>
          <w:i/>
          <w:iCs/>
          <w:color w:val="636363"/>
          <w:kern w:val="2"/>
          <w:sz w:val="20"/>
          <w:szCs w:val="20"/>
          <w:lang w:val="en-GB"/>
          <w14:ligatures w14:val="standardContextual"/>
        </w:rPr>
        <w:t xml:space="preserve">Les </w:t>
      </w:r>
      <w:proofErr w:type="spellStart"/>
      <w:r w:rsidRPr="005C7BC2">
        <w:rPr>
          <w:rFonts w:ascii="Calibri Light" w:eastAsiaTheme="minorHAnsi" w:hAnsi="Calibri Light" w:cs="Calibri Light"/>
          <w:i/>
          <w:iCs/>
          <w:color w:val="636363"/>
          <w:kern w:val="2"/>
          <w:sz w:val="20"/>
          <w:szCs w:val="20"/>
          <w:lang w:val="en-GB"/>
          <w14:ligatures w14:val="standardContextual"/>
        </w:rPr>
        <w:t>autres</w:t>
      </w:r>
      <w:proofErr w:type="spellEnd"/>
      <w:r w:rsidRPr="005C7BC2">
        <w:rPr>
          <w:rFonts w:ascii="Calibri Light" w:eastAsiaTheme="minorHAnsi" w:hAnsi="Calibri Light" w:cs="Calibri Light"/>
          <w:i/>
          <w:iCs/>
          <w:color w:val="636363"/>
          <w:kern w:val="2"/>
          <w:sz w:val="20"/>
          <w:szCs w:val="20"/>
          <w:lang w:val="en-GB"/>
          <w14:ligatures w14:val="standardContextual"/>
        </w:rPr>
        <w:t xml:space="preserve"> marques </w:t>
      </w:r>
      <w:proofErr w:type="spellStart"/>
      <w:r w:rsidRPr="005C7BC2">
        <w:rPr>
          <w:rFonts w:ascii="Calibri Light" w:eastAsiaTheme="minorHAnsi" w:hAnsi="Calibri Light" w:cs="Calibri Light"/>
          <w:i/>
          <w:iCs/>
          <w:color w:val="636363"/>
          <w:kern w:val="2"/>
          <w:sz w:val="20"/>
          <w:szCs w:val="20"/>
          <w:lang w:val="en-GB"/>
          <w14:ligatures w14:val="standardContextual"/>
        </w:rPr>
        <w:t>appartiennent</w:t>
      </w:r>
      <w:proofErr w:type="spellEnd"/>
      <w:r w:rsidRPr="005C7BC2">
        <w:rPr>
          <w:rFonts w:ascii="Calibri Light" w:eastAsiaTheme="minorHAnsi" w:hAnsi="Calibri Light" w:cs="Calibri Light"/>
          <w:i/>
          <w:iCs/>
          <w:color w:val="636363"/>
          <w:kern w:val="2"/>
          <w:sz w:val="20"/>
          <w:szCs w:val="20"/>
          <w:lang w:val="en-GB"/>
          <w14:ligatures w14:val="standardContextual"/>
        </w:rPr>
        <w:t xml:space="preserve"> à </w:t>
      </w:r>
      <w:proofErr w:type="spellStart"/>
      <w:r w:rsidRPr="005C7BC2">
        <w:rPr>
          <w:rFonts w:ascii="Calibri Light" w:eastAsiaTheme="minorHAnsi" w:hAnsi="Calibri Light" w:cs="Calibri Light"/>
          <w:i/>
          <w:iCs/>
          <w:color w:val="636363"/>
          <w:kern w:val="2"/>
          <w:sz w:val="20"/>
          <w:szCs w:val="20"/>
          <w:lang w:val="en-GB"/>
          <w14:ligatures w14:val="standardContextual"/>
        </w:rPr>
        <w:t>leurs</w:t>
      </w:r>
      <w:proofErr w:type="spellEnd"/>
      <w:r w:rsidRPr="005C7BC2">
        <w:rPr>
          <w:rFonts w:ascii="Calibri Light" w:eastAsiaTheme="minorHAnsi" w:hAnsi="Calibri Light" w:cs="Calibri Light"/>
          <w:i/>
          <w:iCs/>
          <w:color w:val="636363"/>
          <w:kern w:val="2"/>
          <w:sz w:val="20"/>
          <w:szCs w:val="20"/>
          <w:lang w:val="en-GB"/>
          <w14:ligatures w14:val="standardContextual"/>
        </w:rPr>
        <w:t xml:space="preserve"> propriétaires </w:t>
      </w:r>
      <w:proofErr w:type="spellStart"/>
      <w:r w:rsidRPr="005C7BC2">
        <w:rPr>
          <w:rFonts w:ascii="Calibri Light" w:eastAsiaTheme="minorHAnsi" w:hAnsi="Calibri Light" w:cs="Calibri Light"/>
          <w:i/>
          <w:iCs/>
          <w:color w:val="636363"/>
          <w:kern w:val="2"/>
          <w:sz w:val="20"/>
          <w:szCs w:val="20"/>
          <w:lang w:val="en-GB"/>
          <w14:ligatures w14:val="standardContextual"/>
        </w:rPr>
        <w:t>respectifs</w:t>
      </w:r>
      <w:proofErr w:type="spellEnd"/>
      <w:r w:rsidRPr="005C7BC2">
        <w:rPr>
          <w:rFonts w:ascii="Calibri Light" w:eastAsiaTheme="minorHAnsi" w:hAnsi="Calibri Light" w:cs="Calibri Light"/>
          <w:i/>
          <w:iCs/>
          <w:color w:val="636363"/>
          <w:kern w:val="2"/>
          <w:sz w:val="20"/>
          <w:szCs w:val="20"/>
          <w:lang w:val="en-GB"/>
          <w14:ligatures w14:val="standardContextual"/>
        </w:rPr>
        <w:t>.</w:t>
      </w:r>
    </w:p>
    <w:p w14:paraId="1BCD2F4D" w14:textId="77777777" w:rsidR="00121957" w:rsidRPr="00E416F6" w:rsidRDefault="00121957" w:rsidP="00303CE9">
      <w:pPr>
        <w:pStyle w:val="Paragrafobase"/>
        <w:jc w:val="both"/>
        <w:rPr>
          <w:rStyle w:val="Titoletto"/>
          <w:rFonts w:ascii="Calibri" w:hAnsi="Calibri" w:cs="Calibri"/>
          <w:b/>
          <w:i/>
          <w:color w:val="002596"/>
          <w:lang w:val="en-US"/>
        </w:rPr>
      </w:pPr>
    </w:p>
    <w:p w14:paraId="7189FD9E" w14:textId="77777777" w:rsidR="00121957" w:rsidRPr="00E416F6" w:rsidRDefault="00121957" w:rsidP="00303CE9">
      <w:pPr>
        <w:pStyle w:val="Paragrafobase"/>
        <w:jc w:val="both"/>
        <w:rPr>
          <w:rStyle w:val="Titoletto"/>
          <w:rFonts w:ascii="Calibri" w:hAnsi="Calibri" w:cs="Calibri"/>
          <w:b/>
          <w:i/>
          <w:color w:val="002596"/>
          <w:lang w:val="en-US"/>
        </w:rPr>
      </w:pPr>
    </w:p>
    <w:sectPr w:rsidR="00121957" w:rsidRPr="00E416F6" w:rsidSect="00A40E8B">
      <w:headerReference w:type="default" r:id="rId7"/>
      <w:footerReference w:type="even" r:id="rId8"/>
      <w:footerReference w:type="default" r:id="rId9"/>
      <w:footerReference w:type="first" r:id="rId10"/>
      <w:pgSz w:w="11906" w:h="16838"/>
      <w:pgMar w:top="1417" w:right="1134" w:bottom="1134" w:left="1134" w:header="85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2290F0" w14:textId="77777777" w:rsidR="001576CD" w:rsidRDefault="001576CD" w:rsidP="00303CE9">
      <w:pPr>
        <w:spacing w:after="0" w:line="240" w:lineRule="auto"/>
      </w:pPr>
      <w:r>
        <w:separator/>
      </w:r>
    </w:p>
  </w:endnote>
  <w:endnote w:type="continuationSeparator" w:id="0">
    <w:p w14:paraId="08EC1C91" w14:textId="77777777" w:rsidR="001576CD" w:rsidRDefault="001576CD" w:rsidP="00303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nion Pro">
    <w:altName w:val="Cambria"/>
    <w:panose1 w:val="020B0604020202020204"/>
    <w:charset w:val="00"/>
    <w:family w:val="roman"/>
    <w:pitch w:val="variable"/>
    <w:sig w:usb0="60000287" w:usb1="00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PF DinText Pro Thin">
    <w:altName w:val="Calibri"/>
    <w:panose1 w:val="020B0604020202020204"/>
    <w:charset w:val="00"/>
    <w:family w:val="modern"/>
    <w:notTrueType/>
    <w:pitch w:val="variable"/>
    <w:sig w:usb0="E00002BF" w:usb1="5000E0FB" w:usb2="00000000" w:usb3="00000000" w:csb0="0000019F" w:csb1="00000000"/>
  </w:font>
  <w:font w:name="PF DinText Pro Extra Black">
    <w:altName w:val="Calibri"/>
    <w:panose1 w:val="020B0604020202020204"/>
    <w:charset w:val="00"/>
    <w:family w:val="modern"/>
    <w:notTrueType/>
    <w:pitch w:val="variable"/>
    <w:sig w:usb0="E00002BF" w:usb1="5000E0FB" w:usb2="00000000" w:usb3="00000000" w:csb0="0000019F" w:csb1="00000000"/>
  </w:font>
  <w:font w:name="Consolas">
    <w:panose1 w:val="020B0609020204030204"/>
    <w:charset w:val="00"/>
    <w:family w:val="modern"/>
    <w:pitch w:val="fixed"/>
    <w:sig w:usb0="E10006FF" w:usb1="4000FCFF" w:usb2="00000009"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1CEBBE" w14:textId="382DC90E" w:rsidR="00303CE9" w:rsidRDefault="00303CE9">
    <w:pPr>
      <w:pStyle w:val="Pieddepage"/>
    </w:pPr>
    <w:r>
      <w:rPr>
        <w:noProof/>
      </w:rPr>
      <mc:AlternateContent>
        <mc:Choice Requires="wps">
          <w:drawing>
            <wp:anchor distT="0" distB="0" distL="0" distR="0" simplePos="0" relativeHeight="251659264" behindDoc="0" locked="0" layoutInCell="1" allowOverlap="1" wp14:anchorId="4F86DE39" wp14:editId="3240B0F0">
              <wp:simplePos x="635" y="635"/>
              <wp:positionH relativeFrom="page">
                <wp:align>center</wp:align>
              </wp:positionH>
              <wp:positionV relativeFrom="page">
                <wp:align>bottom</wp:align>
              </wp:positionV>
              <wp:extent cx="1022985" cy="357505"/>
              <wp:effectExtent l="0" t="0" r="5715" b="0"/>
              <wp:wrapNone/>
              <wp:docPr id="617129717" name="Casella di testo 2" descr="Datalogic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22985" cy="357505"/>
                      </a:xfrm>
                      <a:prstGeom prst="rect">
                        <a:avLst/>
                      </a:prstGeom>
                      <a:noFill/>
                      <a:ln>
                        <a:noFill/>
                      </a:ln>
                    </wps:spPr>
                    <wps:txbx>
                      <w:txbxContent>
                        <w:p w14:paraId="5E98C5AE" w14:textId="25E4829F"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86DE39" id="_x0000_t202" coordsize="21600,21600" o:spt="202" path="m,l,21600r21600,l21600,xe">
              <v:stroke joinstyle="miter"/>
              <v:path gradientshapeok="t" o:connecttype="rect"/>
            </v:shapetype>
            <v:shape id="Casella di testo 2" o:spid="_x0000_s1026" type="#_x0000_t202" alt="Datalogic INTERNAL" style="position:absolute;margin-left:0;margin-top:0;width:80.5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" filled="f" stroked="f">
              <v:textbox style="mso-fit-shape-to-text:t" inset="0,0,0,15pt">
                <w:txbxContent>
                  <w:p w14:paraId="5E98C5AE" w14:textId="25E4829F"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7633FA" w14:textId="77777777" w:rsidR="00797024" w:rsidRDefault="00797024">
    <w:pPr>
      <w:pStyle w:val="Pieddepage"/>
    </w:pPr>
  </w:p>
  <w:p w14:paraId="604C198E" w14:textId="04190393" w:rsidR="00797024" w:rsidRDefault="00797024" w:rsidP="00797024">
    <w:pPr>
      <w:pStyle w:val="Pieddepage"/>
    </w:pPr>
  </w:p>
  <w:p w14:paraId="7A5E3117" w14:textId="6033DAE4" w:rsidR="00797024" w:rsidRDefault="00797024" w:rsidP="00797024">
    <w:pPr>
      <w:pStyle w:val="Pieddepage"/>
    </w:pPr>
    <w:r w:rsidRPr="00F21FC9">
      <w:rPr>
        <w:rFonts w:ascii="Calibri Light" w:hAnsi="Calibri Light" w:cs="Calibri Light"/>
        <w:i/>
        <w:noProof/>
        <w:color w:val="103289"/>
        <w:lang w:eastAsia="it-IT"/>
      </w:rPr>
      <w:drawing>
        <wp:anchor distT="0" distB="0" distL="114300" distR="114300" simplePos="0" relativeHeight="251662336" behindDoc="0" locked="0" layoutInCell="1" allowOverlap="1" wp14:anchorId="13BFBE0D" wp14:editId="40615011">
          <wp:simplePos x="0" y="0"/>
          <wp:positionH relativeFrom="page">
            <wp:align>left</wp:align>
          </wp:positionH>
          <wp:positionV relativeFrom="paragraph">
            <wp:posOffset>100330</wp:posOffset>
          </wp:positionV>
          <wp:extent cx="7590790" cy="59690"/>
          <wp:effectExtent l="0" t="0" r="0" b="0"/>
          <wp:wrapNone/>
          <wp:docPr id="1932769711"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90790" cy="59690"/>
                  </a:xfrm>
                  <a:prstGeom prst="rect">
                    <a:avLst/>
                  </a:prstGeom>
                </pic:spPr>
              </pic:pic>
            </a:graphicData>
          </a:graphic>
          <wp14:sizeRelH relativeFrom="page">
            <wp14:pctWidth>0</wp14:pctWidth>
          </wp14:sizeRelH>
          <wp14:sizeRelV relativeFrom="page">
            <wp14:pctHeight>0</wp14:pctHeight>
          </wp14:sizeRelV>
        </wp:anchor>
      </w:drawing>
    </w:r>
  </w:p>
  <w:p w14:paraId="0F7C5370" w14:textId="013106DB" w:rsidR="00797024" w:rsidRDefault="00797024" w:rsidP="00797024">
    <w:pPr>
      <w:pStyle w:val="Pieddepage"/>
    </w:pPr>
  </w:p>
  <w:p w14:paraId="5DB4E572" w14:textId="6D41CD6F" w:rsidR="00797024" w:rsidRDefault="00797024" w:rsidP="00797024">
    <w:pPr>
      <w:pStyle w:val="Pieddepage"/>
      <w:rPr>
        <w:rStyle w:val="Testo9"/>
        <w:rFonts w:ascii="Calibri" w:hAnsi="Calibri" w:cs="Calibri"/>
        <w:color w:val="103289"/>
        <w:sz w:val="20"/>
        <w:szCs w:val="20"/>
      </w:rPr>
    </w:pPr>
    <w:r>
      <w:rPr>
        <w:noProof/>
        <w:lang w:eastAsia="it-IT"/>
      </w:rPr>
      <w:drawing>
        <wp:anchor distT="0" distB="0" distL="114300" distR="114300" simplePos="0" relativeHeight="251664384" behindDoc="0" locked="0" layoutInCell="1" allowOverlap="1" wp14:anchorId="6203AB58" wp14:editId="10730DE5">
          <wp:simplePos x="0" y="0"/>
          <wp:positionH relativeFrom="margin">
            <wp:align>right</wp:align>
          </wp:positionH>
          <wp:positionV relativeFrom="paragraph">
            <wp:posOffset>3175</wp:posOffset>
          </wp:positionV>
          <wp:extent cx="1385570" cy="238125"/>
          <wp:effectExtent l="0" t="0" r="5080" b="9525"/>
          <wp:wrapNone/>
          <wp:docPr id="1009503708"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2">
                    <a:extLst>
                      <a:ext uri="{28A0092B-C50C-407E-A947-70E740481C1C}">
                        <a14:useLocalDpi xmlns:a14="http://schemas.microsoft.com/office/drawing/2010/main" val="0"/>
                      </a:ext>
                    </a:extLst>
                  </a:blip>
                  <a:stretch>
                    <a:fillRect/>
                  </a:stretch>
                </pic:blipFill>
                <pic:spPr bwMode="auto">
                  <a:xfrm>
                    <a:off x="0" y="0"/>
                    <a:ext cx="1385570" cy="2381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 w:history="1">
      <w:r w:rsidRPr="008643D7">
        <w:rPr>
          <w:rStyle w:val="Lienhypertexte"/>
          <w:rFonts w:ascii="Calibri Light" w:hAnsi="Calibri Light" w:cs="Calibri Light"/>
          <w:i/>
        </w:rPr>
        <w:t>www.datalogic.com</w:t>
      </w:r>
    </w:hyperlink>
    <w:r w:rsidRPr="00BA07BF">
      <w:rPr>
        <w:rStyle w:val="Testo9"/>
        <w:rFonts w:ascii="Calibri" w:hAnsi="Calibri" w:cs="Calibri"/>
        <w:color w:val="103289"/>
        <w:sz w:val="20"/>
        <w:szCs w:val="20"/>
      </w:rPr>
      <w:t xml:space="preserve"> </w:t>
    </w:r>
  </w:p>
  <w:p w14:paraId="18C65536" w14:textId="74539A20" w:rsidR="00797024" w:rsidRDefault="00797024" w:rsidP="00797024">
    <w:pPr>
      <w:pStyle w:val="Pieddepage"/>
      <w:rPr>
        <w:rStyle w:val="Testo9"/>
        <w:rFonts w:ascii="Calibri" w:hAnsi="Calibri" w:cs="Calibri"/>
        <w:color w:val="103289"/>
        <w:sz w:val="20"/>
        <w:szCs w:val="20"/>
      </w:rPr>
    </w:pPr>
  </w:p>
  <w:p w14:paraId="1D48443B" w14:textId="5482E402" w:rsidR="00797024" w:rsidRPr="00BA07BF" w:rsidRDefault="00797024" w:rsidP="00797024">
    <w:pPr>
      <w:pStyle w:val="Pieddepage"/>
      <w:rPr>
        <w:rFonts w:ascii="Calibri Light" w:hAnsi="Calibri Light" w:cs="Calibri Light"/>
        <w:i/>
        <w:color w:val="103289"/>
      </w:rPr>
    </w:pPr>
  </w:p>
  <w:p w14:paraId="7FD32857" w14:textId="38CF4F48" w:rsidR="00797024" w:rsidRPr="00EA3CE6" w:rsidRDefault="00797024" w:rsidP="00797024">
    <w:pPr>
      <w:pStyle w:val="Pieddepage"/>
    </w:pPr>
  </w:p>
  <w:p w14:paraId="0A05EC26" w14:textId="5C576D98" w:rsidR="00303CE9" w:rsidRDefault="00303CE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7C7D29" w14:textId="268ECD18" w:rsidR="00303CE9" w:rsidRDefault="00303CE9">
    <w:pPr>
      <w:pStyle w:val="Pieddepage"/>
    </w:pPr>
    <w:r>
      <w:rPr>
        <w:noProof/>
      </w:rPr>
      <mc:AlternateContent>
        <mc:Choice Requires="wps">
          <w:drawing>
            <wp:anchor distT="0" distB="0" distL="0" distR="0" simplePos="0" relativeHeight="251658240" behindDoc="0" locked="0" layoutInCell="1" allowOverlap="1" wp14:anchorId="4F5EE484" wp14:editId="3537F6EA">
              <wp:simplePos x="635" y="635"/>
              <wp:positionH relativeFrom="page">
                <wp:align>center</wp:align>
              </wp:positionH>
              <wp:positionV relativeFrom="page">
                <wp:align>bottom</wp:align>
              </wp:positionV>
              <wp:extent cx="1022985" cy="357505"/>
              <wp:effectExtent l="0" t="0" r="5715" b="0"/>
              <wp:wrapNone/>
              <wp:docPr id="959050051" name="Casella di testo 1" descr="Datalogic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22985" cy="357505"/>
                      </a:xfrm>
                      <a:prstGeom prst="rect">
                        <a:avLst/>
                      </a:prstGeom>
                      <a:noFill/>
                      <a:ln>
                        <a:noFill/>
                      </a:ln>
                    </wps:spPr>
                    <wps:txbx>
                      <w:txbxContent>
                        <w:p w14:paraId="2FE71A56" w14:textId="4FEA12C2"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5EE484" id="_x0000_t202" coordsize="21600,21600" o:spt="202" path="m,l,21600r21600,l21600,xe">
              <v:stroke joinstyle="miter"/>
              <v:path gradientshapeok="t" o:connecttype="rect"/>
            </v:shapetype>
            <v:shape id="Casella di testo 1" o:spid="_x0000_s1028" type="#_x0000_t202" alt="Datalogic INTERNAL" style="position:absolute;margin-left:0;margin-top:0;width:80.5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" filled="f" stroked="f">
              <v:textbox style="mso-fit-shape-to-text:t" inset="0,0,0,15pt">
                <w:txbxContent>
                  <w:p w14:paraId="2FE71A56" w14:textId="4FEA12C2"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D2C5A9" w14:textId="77777777" w:rsidR="001576CD" w:rsidRDefault="001576CD" w:rsidP="00303CE9">
      <w:pPr>
        <w:spacing w:after="0" w:line="240" w:lineRule="auto"/>
      </w:pPr>
      <w:r>
        <w:separator/>
      </w:r>
    </w:p>
  </w:footnote>
  <w:footnote w:type="continuationSeparator" w:id="0">
    <w:p w14:paraId="18AF489D" w14:textId="77777777" w:rsidR="001576CD" w:rsidRDefault="001576CD" w:rsidP="00303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245DCF" w14:textId="1DA68C8E" w:rsidR="00797024" w:rsidRPr="00761CDA" w:rsidRDefault="004066D8" w:rsidP="00797024">
    <w:pPr>
      <w:spacing w:after="240"/>
      <w:jc w:val="right"/>
    </w:pPr>
    <w:r>
      <w:rPr>
        <w:rFonts w:cs="Calibri"/>
        <w:b/>
        <w:color w:val="002596"/>
        <w:szCs w:val="4"/>
        <w:lang w:val="en-US"/>
      </w:rPr>
      <w:t>COMMUNIQUÉ DE PRESSE</w:t>
    </w:r>
  </w:p>
  <w:p w14:paraId="762E5FBA" w14:textId="77777777" w:rsidR="00797024" w:rsidRPr="004066D8" w:rsidRDefault="00797024">
    <w:pPr>
      <w:pStyle w:val="En-tte"/>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ED64AB"/>
    <w:multiLevelType w:val="hybridMultilevel"/>
    <w:tmpl w:val="9E000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260C1"/>
    <w:multiLevelType w:val="hybridMultilevel"/>
    <w:tmpl w:val="20C0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110F3"/>
    <w:multiLevelType w:val="hybridMultilevel"/>
    <w:tmpl w:val="F072F98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142B65DA"/>
    <w:multiLevelType w:val="hybridMultilevel"/>
    <w:tmpl w:val="4F723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1088B"/>
    <w:multiLevelType w:val="hybridMultilevel"/>
    <w:tmpl w:val="F874FCE8"/>
    <w:lvl w:ilvl="0" w:tplc="064857FC">
      <w:start w:val="1"/>
      <w:numFmt w:val="bullet"/>
      <w:lvlText w:val="•"/>
      <w:lvlJc w:val="left"/>
      <w:pPr>
        <w:tabs>
          <w:tab w:val="num" w:pos="720"/>
        </w:tabs>
        <w:ind w:left="720" w:hanging="360"/>
      </w:pPr>
      <w:rPr>
        <w:rFonts w:ascii="Arial" w:hAnsi="Arial" w:hint="default"/>
      </w:rPr>
    </w:lvl>
    <w:lvl w:ilvl="1" w:tplc="DA14DB32" w:tentative="1">
      <w:start w:val="1"/>
      <w:numFmt w:val="bullet"/>
      <w:lvlText w:val="•"/>
      <w:lvlJc w:val="left"/>
      <w:pPr>
        <w:tabs>
          <w:tab w:val="num" w:pos="1440"/>
        </w:tabs>
        <w:ind w:left="1440" w:hanging="360"/>
      </w:pPr>
      <w:rPr>
        <w:rFonts w:ascii="Arial" w:hAnsi="Arial" w:hint="default"/>
      </w:rPr>
    </w:lvl>
    <w:lvl w:ilvl="2" w:tplc="CD7A5902" w:tentative="1">
      <w:start w:val="1"/>
      <w:numFmt w:val="bullet"/>
      <w:lvlText w:val="•"/>
      <w:lvlJc w:val="left"/>
      <w:pPr>
        <w:tabs>
          <w:tab w:val="num" w:pos="2160"/>
        </w:tabs>
        <w:ind w:left="2160" w:hanging="360"/>
      </w:pPr>
      <w:rPr>
        <w:rFonts w:ascii="Arial" w:hAnsi="Arial" w:hint="default"/>
      </w:rPr>
    </w:lvl>
    <w:lvl w:ilvl="3" w:tplc="3E3865A4" w:tentative="1">
      <w:start w:val="1"/>
      <w:numFmt w:val="bullet"/>
      <w:lvlText w:val="•"/>
      <w:lvlJc w:val="left"/>
      <w:pPr>
        <w:tabs>
          <w:tab w:val="num" w:pos="2880"/>
        </w:tabs>
        <w:ind w:left="2880" w:hanging="360"/>
      </w:pPr>
      <w:rPr>
        <w:rFonts w:ascii="Arial" w:hAnsi="Arial" w:hint="default"/>
      </w:rPr>
    </w:lvl>
    <w:lvl w:ilvl="4" w:tplc="B706D9A0" w:tentative="1">
      <w:start w:val="1"/>
      <w:numFmt w:val="bullet"/>
      <w:lvlText w:val="•"/>
      <w:lvlJc w:val="left"/>
      <w:pPr>
        <w:tabs>
          <w:tab w:val="num" w:pos="3600"/>
        </w:tabs>
        <w:ind w:left="3600" w:hanging="360"/>
      </w:pPr>
      <w:rPr>
        <w:rFonts w:ascii="Arial" w:hAnsi="Arial" w:hint="default"/>
      </w:rPr>
    </w:lvl>
    <w:lvl w:ilvl="5" w:tplc="4ADAE18C" w:tentative="1">
      <w:start w:val="1"/>
      <w:numFmt w:val="bullet"/>
      <w:lvlText w:val="•"/>
      <w:lvlJc w:val="left"/>
      <w:pPr>
        <w:tabs>
          <w:tab w:val="num" w:pos="4320"/>
        </w:tabs>
        <w:ind w:left="4320" w:hanging="360"/>
      </w:pPr>
      <w:rPr>
        <w:rFonts w:ascii="Arial" w:hAnsi="Arial" w:hint="default"/>
      </w:rPr>
    </w:lvl>
    <w:lvl w:ilvl="6" w:tplc="39BA0C3C" w:tentative="1">
      <w:start w:val="1"/>
      <w:numFmt w:val="bullet"/>
      <w:lvlText w:val="•"/>
      <w:lvlJc w:val="left"/>
      <w:pPr>
        <w:tabs>
          <w:tab w:val="num" w:pos="5040"/>
        </w:tabs>
        <w:ind w:left="5040" w:hanging="360"/>
      </w:pPr>
      <w:rPr>
        <w:rFonts w:ascii="Arial" w:hAnsi="Arial" w:hint="default"/>
      </w:rPr>
    </w:lvl>
    <w:lvl w:ilvl="7" w:tplc="94924AC2" w:tentative="1">
      <w:start w:val="1"/>
      <w:numFmt w:val="bullet"/>
      <w:lvlText w:val="•"/>
      <w:lvlJc w:val="left"/>
      <w:pPr>
        <w:tabs>
          <w:tab w:val="num" w:pos="5760"/>
        </w:tabs>
        <w:ind w:left="5760" w:hanging="360"/>
      </w:pPr>
      <w:rPr>
        <w:rFonts w:ascii="Arial" w:hAnsi="Arial" w:hint="default"/>
      </w:rPr>
    </w:lvl>
    <w:lvl w:ilvl="8" w:tplc="7D9069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516CF9"/>
    <w:multiLevelType w:val="multilevel"/>
    <w:tmpl w:val="DA14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D03D2"/>
    <w:multiLevelType w:val="hybridMultilevel"/>
    <w:tmpl w:val="61EA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900C2"/>
    <w:multiLevelType w:val="hybridMultilevel"/>
    <w:tmpl w:val="94482A64"/>
    <w:lvl w:ilvl="0" w:tplc="9CACFA52">
      <w:start w:val="1"/>
      <w:numFmt w:val="bullet"/>
      <w:lvlText w:val="•"/>
      <w:lvlJc w:val="left"/>
      <w:pPr>
        <w:tabs>
          <w:tab w:val="num" w:pos="720"/>
        </w:tabs>
        <w:ind w:left="720" w:hanging="360"/>
      </w:pPr>
      <w:rPr>
        <w:rFonts w:ascii="Arial" w:hAnsi="Arial" w:hint="default"/>
      </w:rPr>
    </w:lvl>
    <w:lvl w:ilvl="1" w:tplc="E55A481C">
      <w:numFmt w:val="bullet"/>
      <w:lvlText w:val=""/>
      <w:lvlJc w:val="left"/>
      <w:pPr>
        <w:tabs>
          <w:tab w:val="num" w:pos="1440"/>
        </w:tabs>
        <w:ind w:left="1440" w:hanging="360"/>
      </w:pPr>
      <w:rPr>
        <w:rFonts w:ascii="Wingdings" w:hAnsi="Wingdings" w:hint="default"/>
      </w:rPr>
    </w:lvl>
    <w:lvl w:ilvl="2" w:tplc="C594723A" w:tentative="1">
      <w:start w:val="1"/>
      <w:numFmt w:val="bullet"/>
      <w:lvlText w:val="•"/>
      <w:lvlJc w:val="left"/>
      <w:pPr>
        <w:tabs>
          <w:tab w:val="num" w:pos="2160"/>
        </w:tabs>
        <w:ind w:left="2160" w:hanging="360"/>
      </w:pPr>
      <w:rPr>
        <w:rFonts w:ascii="Arial" w:hAnsi="Arial" w:hint="default"/>
      </w:rPr>
    </w:lvl>
    <w:lvl w:ilvl="3" w:tplc="90989948" w:tentative="1">
      <w:start w:val="1"/>
      <w:numFmt w:val="bullet"/>
      <w:lvlText w:val="•"/>
      <w:lvlJc w:val="left"/>
      <w:pPr>
        <w:tabs>
          <w:tab w:val="num" w:pos="2880"/>
        </w:tabs>
        <w:ind w:left="2880" w:hanging="360"/>
      </w:pPr>
      <w:rPr>
        <w:rFonts w:ascii="Arial" w:hAnsi="Arial" w:hint="default"/>
      </w:rPr>
    </w:lvl>
    <w:lvl w:ilvl="4" w:tplc="0A2CBD34" w:tentative="1">
      <w:start w:val="1"/>
      <w:numFmt w:val="bullet"/>
      <w:lvlText w:val="•"/>
      <w:lvlJc w:val="left"/>
      <w:pPr>
        <w:tabs>
          <w:tab w:val="num" w:pos="3600"/>
        </w:tabs>
        <w:ind w:left="3600" w:hanging="360"/>
      </w:pPr>
      <w:rPr>
        <w:rFonts w:ascii="Arial" w:hAnsi="Arial" w:hint="default"/>
      </w:rPr>
    </w:lvl>
    <w:lvl w:ilvl="5" w:tplc="122ED266" w:tentative="1">
      <w:start w:val="1"/>
      <w:numFmt w:val="bullet"/>
      <w:lvlText w:val="•"/>
      <w:lvlJc w:val="left"/>
      <w:pPr>
        <w:tabs>
          <w:tab w:val="num" w:pos="4320"/>
        </w:tabs>
        <w:ind w:left="4320" w:hanging="360"/>
      </w:pPr>
      <w:rPr>
        <w:rFonts w:ascii="Arial" w:hAnsi="Arial" w:hint="default"/>
      </w:rPr>
    </w:lvl>
    <w:lvl w:ilvl="6" w:tplc="397462A4" w:tentative="1">
      <w:start w:val="1"/>
      <w:numFmt w:val="bullet"/>
      <w:lvlText w:val="•"/>
      <w:lvlJc w:val="left"/>
      <w:pPr>
        <w:tabs>
          <w:tab w:val="num" w:pos="5040"/>
        </w:tabs>
        <w:ind w:left="5040" w:hanging="360"/>
      </w:pPr>
      <w:rPr>
        <w:rFonts w:ascii="Arial" w:hAnsi="Arial" w:hint="default"/>
      </w:rPr>
    </w:lvl>
    <w:lvl w:ilvl="7" w:tplc="BDCCCDFC" w:tentative="1">
      <w:start w:val="1"/>
      <w:numFmt w:val="bullet"/>
      <w:lvlText w:val="•"/>
      <w:lvlJc w:val="left"/>
      <w:pPr>
        <w:tabs>
          <w:tab w:val="num" w:pos="5760"/>
        </w:tabs>
        <w:ind w:left="5760" w:hanging="360"/>
      </w:pPr>
      <w:rPr>
        <w:rFonts w:ascii="Arial" w:hAnsi="Arial" w:hint="default"/>
      </w:rPr>
    </w:lvl>
    <w:lvl w:ilvl="8" w:tplc="DF905A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3527AE"/>
    <w:multiLevelType w:val="multilevel"/>
    <w:tmpl w:val="DD46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4C4B48"/>
    <w:multiLevelType w:val="hybridMultilevel"/>
    <w:tmpl w:val="9EF0E150"/>
    <w:lvl w:ilvl="0" w:tplc="568A5F32">
      <w:start w:val="1"/>
      <w:numFmt w:val="bullet"/>
      <w:lvlText w:val="•"/>
      <w:lvlJc w:val="left"/>
      <w:pPr>
        <w:tabs>
          <w:tab w:val="num" w:pos="720"/>
        </w:tabs>
        <w:ind w:left="720" w:hanging="360"/>
      </w:pPr>
      <w:rPr>
        <w:rFonts w:ascii="Arial" w:hAnsi="Arial" w:hint="default"/>
      </w:rPr>
    </w:lvl>
    <w:lvl w:ilvl="1" w:tplc="57D4B7C8" w:tentative="1">
      <w:start w:val="1"/>
      <w:numFmt w:val="bullet"/>
      <w:lvlText w:val="•"/>
      <w:lvlJc w:val="left"/>
      <w:pPr>
        <w:tabs>
          <w:tab w:val="num" w:pos="1440"/>
        </w:tabs>
        <w:ind w:left="1440" w:hanging="360"/>
      </w:pPr>
      <w:rPr>
        <w:rFonts w:ascii="Arial" w:hAnsi="Arial" w:hint="default"/>
      </w:rPr>
    </w:lvl>
    <w:lvl w:ilvl="2" w:tplc="F8EC337A" w:tentative="1">
      <w:start w:val="1"/>
      <w:numFmt w:val="bullet"/>
      <w:lvlText w:val="•"/>
      <w:lvlJc w:val="left"/>
      <w:pPr>
        <w:tabs>
          <w:tab w:val="num" w:pos="2160"/>
        </w:tabs>
        <w:ind w:left="2160" w:hanging="360"/>
      </w:pPr>
      <w:rPr>
        <w:rFonts w:ascii="Arial" w:hAnsi="Arial" w:hint="default"/>
      </w:rPr>
    </w:lvl>
    <w:lvl w:ilvl="3" w:tplc="4C7496C8" w:tentative="1">
      <w:start w:val="1"/>
      <w:numFmt w:val="bullet"/>
      <w:lvlText w:val="•"/>
      <w:lvlJc w:val="left"/>
      <w:pPr>
        <w:tabs>
          <w:tab w:val="num" w:pos="2880"/>
        </w:tabs>
        <w:ind w:left="2880" w:hanging="360"/>
      </w:pPr>
      <w:rPr>
        <w:rFonts w:ascii="Arial" w:hAnsi="Arial" w:hint="default"/>
      </w:rPr>
    </w:lvl>
    <w:lvl w:ilvl="4" w:tplc="04BAC582" w:tentative="1">
      <w:start w:val="1"/>
      <w:numFmt w:val="bullet"/>
      <w:lvlText w:val="•"/>
      <w:lvlJc w:val="left"/>
      <w:pPr>
        <w:tabs>
          <w:tab w:val="num" w:pos="3600"/>
        </w:tabs>
        <w:ind w:left="3600" w:hanging="360"/>
      </w:pPr>
      <w:rPr>
        <w:rFonts w:ascii="Arial" w:hAnsi="Arial" w:hint="default"/>
      </w:rPr>
    </w:lvl>
    <w:lvl w:ilvl="5" w:tplc="806E6734" w:tentative="1">
      <w:start w:val="1"/>
      <w:numFmt w:val="bullet"/>
      <w:lvlText w:val="•"/>
      <w:lvlJc w:val="left"/>
      <w:pPr>
        <w:tabs>
          <w:tab w:val="num" w:pos="4320"/>
        </w:tabs>
        <w:ind w:left="4320" w:hanging="360"/>
      </w:pPr>
      <w:rPr>
        <w:rFonts w:ascii="Arial" w:hAnsi="Arial" w:hint="default"/>
      </w:rPr>
    </w:lvl>
    <w:lvl w:ilvl="6" w:tplc="97C25610" w:tentative="1">
      <w:start w:val="1"/>
      <w:numFmt w:val="bullet"/>
      <w:lvlText w:val="•"/>
      <w:lvlJc w:val="left"/>
      <w:pPr>
        <w:tabs>
          <w:tab w:val="num" w:pos="5040"/>
        </w:tabs>
        <w:ind w:left="5040" w:hanging="360"/>
      </w:pPr>
      <w:rPr>
        <w:rFonts w:ascii="Arial" w:hAnsi="Arial" w:hint="default"/>
      </w:rPr>
    </w:lvl>
    <w:lvl w:ilvl="7" w:tplc="3FAADB22" w:tentative="1">
      <w:start w:val="1"/>
      <w:numFmt w:val="bullet"/>
      <w:lvlText w:val="•"/>
      <w:lvlJc w:val="left"/>
      <w:pPr>
        <w:tabs>
          <w:tab w:val="num" w:pos="5760"/>
        </w:tabs>
        <w:ind w:left="5760" w:hanging="360"/>
      </w:pPr>
      <w:rPr>
        <w:rFonts w:ascii="Arial" w:hAnsi="Arial" w:hint="default"/>
      </w:rPr>
    </w:lvl>
    <w:lvl w:ilvl="8" w:tplc="3D44DE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3640F3"/>
    <w:multiLevelType w:val="multilevel"/>
    <w:tmpl w:val="CD46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F759E5"/>
    <w:multiLevelType w:val="hybridMultilevel"/>
    <w:tmpl w:val="C0A039FC"/>
    <w:lvl w:ilvl="0" w:tplc="C2BC2C1E">
      <w:start w:val="1"/>
      <w:numFmt w:val="bullet"/>
      <w:lvlText w:val="o"/>
      <w:lvlJc w:val="left"/>
      <w:pPr>
        <w:tabs>
          <w:tab w:val="num" w:pos="720"/>
        </w:tabs>
        <w:ind w:left="720" w:hanging="360"/>
      </w:pPr>
      <w:rPr>
        <w:rFonts w:ascii="Courier New" w:hAnsi="Courier New" w:hint="default"/>
      </w:rPr>
    </w:lvl>
    <w:lvl w:ilvl="1" w:tplc="F6D877B4">
      <w:start w:val="1"/>
      <w:numFmt w:val="bullet"/>
      <w:lvlText w:val="o"/>
      <w:lvlJc w:val="left"/>
      <w:pPr>
        <w:tabs>
          <w:tab w:val="num" w:pos="1440"/>
        </w:tabs>
        <w:ind w:left="1440" w:hanging="360"/>
      </w:pPr>
      <w:rPr>
        <w:rFonts w:ascii="Courier New" w:hAnsi="Courier New" w:hint="default"/>
      </w:rPr>
    </w:lvl>
    <w:lvl w:ilvl="2" w:tplc="981E5872" w:tentative="1">
      <w:start w:val="1"/>
      <w:numFmt w:val="bullet"/>
      <w:lvlText w:val="o"/>
      <w:lvlJc w:val="left"/>
      <w:pPr>
        <w:tabs>
          <w:tab w:val="num" w:pos="2160"/>
        </w:tabs>
        <w:ind w:left="2160" w:hanging="360"/>
      </w:pPr>
      <w:rPr>
        <w:rFonts w:ascii="Courier New" w:hAnsi="Courier New" w:hint="default"/>
      </w:rPr>
    </w:lvl>
    <w:lvl w:ilvl="3" w:tplc="60E82444" w:tentative="1">
      <w:start w:val="1"/>
      <w:numFmt w:val="bullet"/>
      <w:lvlText w:val="o"/>
      <w:lvlJc w:val="left"/>
      <w:pPr>
        <w:tabs>
          <w:tab w:val="num" w:pos="2880"/>
        </w:tabs>
        <w:ind w:left="2880" w:hanging="360"/>
      </w:pPr>
      <w:rPr>
        <w:rFonts w:ascii="Courier New" w:hAnsi="Courier New" w:hint="default"/>
      </w:rPr>
    </w:lvl>
    <w:lvl w:ilvl="4" w:tplc="A1A6FCFC" w:tentative="1">
      <w:start w:val="1"/>
      <w:numFmt w:val="bullet"/>
      <w:lvlText w:val="o"/>
      <w:lvlJc w:val="left"/>
      <w:pPr>
        <w:tabs>
          <w:tab w:val="num" w:pos="3600"/>
        </w:tabs>
        <w:ind w:left="3600" w:hanging="360"/>
      </w:pPr>
      <w:rPr>
        <w:rFonts w:ascii="Courier New" w:hAnsi="Courier New" w:hint="default"/>
      </w:rPr>
    </w:lvl>
    <w:lvl w:ilvl="5" w:tplc="D930C362" w:tentative="1">
      <w:start w:val="1"/>
      <w:numFmt w:val="bullet"/>
      <w:lvlText w:val="o"/>
      <w:lvlJc w:val="left"/>
      <w:pPr>
        <w:tabs>
          <w:tab w:val="num" w:pos="4320"/>
        </w:tabs>
        <w:ind w:left="4320" w:hanging="360"/>
      </w:pPr>
      <w:rPr>
        <w:rFonts w:ascii="Courier New" w:hAnsi="Courier New" w:hint="default"/>
      </w:rPr>
    </w:lvl>
    <w:lvl w:ilvl="6" w:tplc="43DCB664" w:tentative="1">
      <w:start w:val="1"/>
      <w:numFmt w:val="bullet"/>
      <w:lvlText w:val="o"/>
      <w:lvlJc w:val="left"/>
      <w:pPr>
        <w:tabs>
          <w:tab w:val="num" w:pos="5040"/>
        </w:tabs>
        <w:ind w:left="5040" w:hanging="360"/>
      </w:pPr>
      <w:rPr>
        <w:rFonts w:ascii="Courier New" w:hAnsi="Courier New" w:hint="default"/>
      </w:rPr>
    </w:lvl>
    <w:lvl w:ilvl="7" w:tplc="9FB2FD3C" w:tentative="1">
      <w:start w:val="1"/>
      <w:numFmt w:val="bullet"/>
      <w:lvlText w:val="o"/>
      <w:lvlJc w:val="left"/>
      <w:pPr>
        <w:tabs>
          <w:tab w:val="num" w:pos="5760"/>
        </w:tabs>
        <w:ind w:left="5760" w:hanging="360"/>
      </w:pPr>
      <w:rPr>
        <w:rFonts w:ascii="Courier New" w:hAnsi="Courier New" w:hint="default"/>
      </w:rPr>
    </w:lvl>
    <w:lvl w:ilvl="8" w:tplc="9F0E63FE"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37945C45"/>
    <w:multiLevelType w:val="hybridMultilevel"/>
    <w:tmpl w:val="0F548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8211BB"/>
    <w:multiLevelType w:val="hybridMultilevel"/>
    <w:tmpl w:val="AB4AC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A400EA"/>
    <w:multiLevelType w:val="hybridMultilevel"/>
    <w:tmpl w:val="94668DF0"/>
    <w:lvl w:ilvl="0" w:tplc="BE90227A">
      <w:start w:val="1"/>
      <w:numFmt w:val="bullet"/>
      <w:lvlText w:val="o"/>
      <w:lvlJc w:val="left"/>
      <w:pPr>
        <w:tabs>
          <w:tab w:val="num" w:pos="720"/>
        </w:tabs>
        <w:ind w:left="720" w:hanging="360"/>
      </w:pPr>
      <w:rPr>
        <w:rFonts w:ascii="Courier New" w:hAnsi="Courier New" w:hint="default"/>
      </w:rPr>
    </w:lvl>
    <w:lvl w:ilvl="1" w:tplc="F4DA14A2">
      <w:start w:val="1"/>
      <w:numFmt w:val="bullet"/>
      <w:lvlText w:val="o"/>
      <w:lvlJc w:val="left"/>
      <w:pPr>
        <w:tabs>
          <w:tab w:val="num" w:pos="1440"/>
        </w:tabs>
        <w:ind w:left="1440" w:hanging="360"/>
      </w:pPr>
      <w:rPr>
        <w:rFonts w:ascii="Courier New" w:hAnsi="Courier New" w:hint="default"/>
      </w:rPr>
    </w:lvl>
    <w:lvl w:ilvl="2" w:tplc="036CB84E" w:tentative="1">
      <w:start w:val="1"/>
      <w:numFmt w:val="bullet"/>
      <w:lvlText w:val="o"/>
      <w:lvlJc w:val="left"/>
      <w:pPr>
        <w:tabs>
          <w:tab w:val="num" w:pos="2160"/>
        </w:tabs>
        <w:ind w:left="2160" w:hanging="360"/>
      </w:pPr>
      <w:rPr>
        <w:rFonts w:ascii="Courier New" w:hAnsi="Courier New" w:hint="default"/>
      </w:rPr>
    </w:lvl>
    <w:lvl w:ilvl="3" w:tplc="312CE16A" w:tentative="1">
      <w:start w:val="1"/>
      <w:numFmt w:val="bullet"/>
      <w:lvlText w:val="o"/>
      <w:lvlJc w:val="left"/>
      <w:pPr>
        <w:tabs>
          <w:tab w:val="num" w:pos="2880"/>
        </w:tabs>
        <w:ind w:left="2880" w:hanging="360"/>
      </w:pPr>
      <w:rPr>
        <w:rFonts w:ascii="Courier New" w:hAnsi="Courier New" w:hint="default"/>
      </w:rPr>
    </w:lvl>
    <w:lvl w:ilvl="4" w:tplc="1AEAEA80" w:tentative="1">
      <w:start w:val="1"/>
      <w:numFmt w:val="bullet"/>
      <w:lvlText w:val="o"/>
      <w:lvlJc w:val="left"/>
      <w:pPr>
        <w:tabs>
          <w:tab w:val="num" w:pos="3600"/>
        </w:tabs>
        <w:ind w:left="3600" w:hanging="360"/>
      </w:pPr>
      <w:rPr>
        <w:rFonts w:ascii="Courier New" w:hAnsi="Courier New" w:hint="default"/>
      </w:rPr>
    </w:lvl>
    <w:lvl w:ilvl="5" w:tplc="F27046BE" w:tentative="1">
      <w:start w:val="1"/>
      <w:numFmt w:val="bullet"/>
      <w:lvlText w:val="o"/>
      <w:lvlJc w:val="left"/>
      <w:pPr>
        <w:tabs>
          <w:tab w:val="num" w:pos="4320"/>
        </w:tabs>
        <w:ind w:left="4320" w:hanging="360"/>
      </w:pPr>
      <w:rPr>
        <w:rFonts w:ascii="Courier New" w:hAnsi="Courier New" w:hint="default"/>
      </w:rPr>
    </w:lvl>
    <w:lvl w:ilvl="6" w:tplc="6C80EDEA" w:tentative="1">
      <w:start w:val="1"/>
      <w:numFmt w:val="bullet"/>
      <w:lvlText w:val="o"/>
      <w:lvlJc w:val="left"/>
      <w:pPr>
        <w:tabs>
          <w:tab w:val="num" w:pos="5040"/>
        </w:tabs>
        <w:ind w:left="5040" w:hanging="360"/>
      </w:pPr>
      <w:rPr>
        <w:rFonts w:ascii="Courier New" w:hAnsi="Courier New" w:hint="default"/>
      </w:rPr>
    </w:lvl>
    <w:lvl w:ilvl="7" w:tplc="C0DC434E" w:tentative="1">
      <w:start w:val="1"/>
      <w:numFmt w:val="bullet"/>
      <w:lvlText w:val="o"/>
      <w:lvlJc w:val="left"/>
      <w:pPr>
        <w:tabs>
          <w:tab w:val="num" w:pos="5760"/>
        </w:tabs>
        <w:ind w:left="5760" w:hanging="360"/>
      </w:pPr>
      <w:rPr>
        <w:rFonts w:ascii="Courier New" w:hAnsi="Courier New" w:hint="default"/>
      </w:rPr>
    </w:lvl>
    <w:lvl w:ilvl="8" w:tplc="9AECE92C" w:tentative="1">
      <w:start w:val="1"/>
      <w:numFmt w:val="bullet"/>
      <w:lvlText w:val="o"/>
      <w:lvlJc w:val="left"/>
      <w:pPr>
        <w:tabs>
          <w:tab w:val="num" w:pos="6480"/>
        </w:tabs>
        <w:ind w:left="6480" w:hanging="360"/>
      </w:pPr>
      <w:rPr>
        <w:rFonts w:ascii="Courier New" w:hAnsi="Courier New" w:hint="default"/>
      </w:rPr>
    </w:lvl>
  </w:abstractNum>
  <w:abstractNum w:abstractNumId="15" w15:restartNumberingAfterBreak="0">
    <w:nsid w:val="4EEF6C32"/>
    <w:multiLevelType w:val="hybridMultilevel"/>
    <w:tmpl w:val="05F2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5E6106"/>
    <w:multiLevelType w:val="hybridMultilevel"/>
    <w:tmpl w:val="BA1A2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671A2"/>
    <w:multiLevelType w:val="multilevel"/>
    <w:tmpl w:val="4302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D2B34"/>
    <w:multiLevelType w:val="multilevel"/>
    <w:tmpl w:val="6A1A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3875FE"/>
    <w:multiLevelType w:val="hybridMultilevel"/>
    <w:tmpl w:val="D17CFA08"/>
    <w:lvl w:ilvl="0" w:tplc="8A7EAD6C">
      <w:start w:val="1"/>
      <w:numFmt w:val="bullet"/>
      <w:lvlText w:val=""/>
      <w:lvlJc w:val="left"/>
      <w:pPr>
        <w:tabs>
          <w:tab w:val="num" w:pos="720"/>
        </w:tabs>
        <w:ind w:left="720" w:hanging="360"/>
      </w:pPr>
      <w:rPr>
        <w:rFonts w:ascii="Wingdings" w:hAnsi="Wingdings" w:hint="default"/>
      </w:rPr>
    </w:lvl>
    <w:lvl w:ilvl="1" w:tplc="A6E07878">
      <w:start w:val="1"/>
      <w:numFmt w:val="bullet"/>
      <w:lvlText w:val=""/>
      <w:lvlJc w:val="left"/>
      <w:pPr>
        <w:tabs>
          <w:tab w:val="num" w:pos="1440"/>
        </w:tabs>
        <w:ind w:left="1440" w:hanging="360"/>
      </w:pPr>
      <w:rPr>
        <w:rFonts w:ascii="Wingdings" w:hAnsi="Wingdings" w:hint="default"/>
      </w:rPr>
    </w:lvl>
    <w:lvl w:ilvl="2" w:tplc="13EECFB6" w:tentative="1">
      <w:start w:val="1"/>
      <w:numFmt w:val="bullet"/>
      <w:lvlText w:val=""/>
      <w:lvlJc w:val="left"/>
      <w:pPr>
        <w:tabs>
          <w:tab w:val="num" w:pos="2160"/>
        </w:tabs>
        <w:ind w:left="2160" w:hanging="360"/>
      </w:pPr>
      <w:rPr>
        <w:rFonts w:ascii="Wingdings" w:hAnsi="Wingdings" w:hint="default"/>
      </w:rPr>
    </w:lvl>
    <w:lvl w:ilvl="3" w:tplc="F4064E58" w:tentative="1">
      <w:start w:val="1"/>
      <w:numFmt w:val="bullet"/>
      <w:lvlText w:val=""/>
      <w:lvlJc w:val="left"/>
      <w:pPr>
        <w:tabs>
          <w:tab w:val="num" w:pos="2880"/>
        </w:tabs>
        <w:ind w:left="2880" w:hanging="360"/>
      </w:pPr>
      <w:rPr>
        <w:rFonts w:ascii="Wingdings" w:hAnsi="Wingdings" w:hint="default"/>
      </w:rPr>
    </w:lvl>
    <w:lvl w:ilvl="4" w:tplc="183ADBDC" w:tentative="1">
      <w:start w:val="1"/>
      <w:numFmt w:val="bullet"/>
      <w:lvlText w:val=""/>
      <w:lvlJc w:val="left"/>
      <w:pPr>
        <w:tabs>
          <w:tab w:val="num" w:pos="3600"/>
        </w:tabs>
        <w:ind w:left="3600" w:hanging="360"/>
      </w:pPr>
      <w:rPr>
        <w:rFonts w:ascii="Wingdings" w:hAnsi="Wingdings" w:hint="default"/>
      </w:rPr>
    </w:lvl>
    <w:lvl w:ilvl="5" w:tplc="3C2021E2" w:tentative="1">
      <w:start w:val="1"/>
      <w:numFmt w:val="bullet"/>
      <w:lvlText w:val=""/>
      <w:lvlJc w:val="left"/>
      <w:pPr>
        <w:tabs>
          <w:tab w:val="num" w:pos="4320"/>
        </w:tabs>
        <w:ind w:left="4320" w:hanging="360"/>
      </w:pPr>
      <w:rPr>
        <w:rFonts w:ascii="Wingdings" w:hAnsi="Wingdings" w:hint="default"/>
      </w:rPr>
    </w:lvl>
    <w:lvl w:ilvl="6" w:tplc="37BA4FF0" w:tentative="1">
      <w:start w:val="1"/>
      <w:numFmt w:val="bullet"/>
      <w:lvlText w:val=""/>
      <w:lvlJc w:val="left"/>
      <w:pPr>
        <w:tabs>
          <w:tab w:val="num" w:pos="5040"/>
        </w:tabs>
        <w:ind w:left="5040" w:hanging="360"/>
      </w:pPr>
      <w:rPr>
        <w:rFonts w:ascii="Wingdings" w:hAnsi="Wingdings" w:hint="default"/>
      </w:rPr>
    </w:lvl>
    <w:lvl w:ilvl="7" w:tplc="016A7630" w:tentative="1">
      <w:start w:val="1"/>
      <w:numFmt w:val="bullet"/>
      <w:lvlText w:val=""/>
      <w:lvlJc w:val="left"/>
      <w:pPr>
        <w:tabs>
          <w:tab w:val="num" w:pos="5760"/>
        </w:tabs>
        <w:ind w:left="5760" w:hanging="360"/>
      </w:pPr>
      <w:rPr>
        <w:rFonts w:ascii="Wingdings" w:hAnsi="Wingdings" w:hint="default"/>
      </w:rPr>
    </w:lvl>
    <w:lvl w:ilvl="8" w:tplc="A5CAA40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095555"/>
    <w:multiLevelType w:val="multilevel"/>
    <w:tmpl w:val="BF5A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BB742D"/>
    <w:multiLevelType w:val="hybridMultilevel"/>
    <w:tmpl w:val="6742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D6A44"/>
    <w:multiLevelType w:val="multilevel"/>
    <w:tmpl w:val="021A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10144">
    <w:abstractNumId w:val="20"/>
  </w:num>
  <w:num w:numId="2" w16cid:durableId="1205215028">
    <w:abstractNumId w:val="12"/>
  </w:num>
  <w:num w:numId="3" w16cid:durableId="1908297901">
    <w:abstractNumId w:val="13"/>
  </w:num>
  <w:num w:numId="4" w16cid:durableId="1209225247">
    <w:abstractNumId w:val="0"/>
  </w:num>
  <w:num w:numId="5" w16cid:durableId="1974796573">
    <w:abstractNumId w:val="19"/>
  </w:num>
  <w:num w:numId="6" w16cid:durableId="1665355159">
    <w:abstractNumId w:val="4"/>
  </w:num>
  <w:num w:numId="7" w16cid:durableId="489441796">
    <w:abstractNumId w:val="9"/>
  </w:num>
  <w:num w:numId="8" w16cid:durableId="1665163265">
    <w:abstractNumId w:val="7"/>
  </w:num>
  <w:num w:numId="9" w16cid:durableId="1926303930">
    <w:abstractNumId w:val="14"/>
  </w:num>
  <w:num w:numId="10" w16cid:durableId="798575066">
    <w:abstractNumId w:val="11"/>
  </w:num>
  <w:num w:numId="11" w16cid:durableId="232351076">
    <w:abstractNumId w:val="21"/>
  </w:num>
  <w:num w:numId="12" w16cid:durableId="810319753">
    <w:abstractNumId w:val="2"/>
  </w:num>
  <w:num w:numId="13" w16cid:durableId="703602109">
    <w:abstractNumId w:val="6"/>
  </w:num>
  <w:num w:numId="14" w16cid:durableId="1097677760">
    <w:abstractNumId w:val="18"/>
  </w:num>
  <w:num w:numId="15" w16cid:durableId="787822403">
    <w:abstractNumId w:val="22"/>
  </w:num>
  <w:num w:numId="16" w16cid:durableId="1538614965">
    <w:abstractNumId w:val="17"/>
  </w:num>
  <w:num w:numId="17" w16cid:durableId="710111507">
    <w:abstractNumId w:val="8"/>
  </w:num>
  <w:num w:numId="18" w16cid:durableId="2071148658">
    <w:abstractNumId w:val="10"/>
  </w:num>
  <w:num w:numId="19" w16cid:durableId="388694555">
    <w:abstractNumId w:val="5"/>
  </w:num>
  <w:num w:numId="20" w16cid:durableId="622155500">
    <w:abstractNumId w:val="16"/>
  </w:num>
  <w:num w:numId="21" w16cid:durableId="1594241400">
    <w:abstractNumId w:val="1"/>
  </w:num>
  <w:num w:numId="22" w16cid:durableId="1730417576">
    <w:abstractNumId w:val="15"/>
  </w:num>
  <w:num w:numId="23" w16cid:durableId="67627081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CE9"/>
    <w:rsid w:val="000057AE"/>
    <w:rsid w:val="00007152"/>
    <w:rsid w:val="0000799A"/>
    <w:rsid w:val="000119FB"/>
    <w:rsid w:val="00022E72"/>
    <w:rsid w:val="00023095"/>
    <w:rsid w:val="000252A4"/>
    <w:rsid w:val="00031862"/>
    <w:rsid w:val="00052A56"/>
    <w:rsid w:val="00056680"/>
    <w:rsid w:val="00062468"/>
    <w:rsid w:val="000629C3"/>
    <w:rsid w:val="00063725"/>
    <w:rsid w:val="00063C6A"/>
    <w:rsid w:val="000723F5"/>
    <w:rsid w:val="00073343"/>
    <w:rsid w:val="000745D7"/>
    <w:rsid w:val="00075670"/>
    <w:rsid w:val="000815F6"/>
    <w:rsid w:val="00090097"/>
    <w:rsid w:val="00091C57"/>
    <w:rsid w:val="00093B74"/>
    <w:rsid w:val="00094C60"/>
    <w:rsid w:val="000A3973"/>
    <w:rsid w:val="000A4EB4"/>
    <w:rsid w:val="000A7478"/>
    <w:rsid w:val="000B043E"/>
    <w:rsid w:val="000B6F7C"/>
    <w:rsid w:val="000C33D5"/>
    <w:rsid w:val="000C5B4C"/>
    <w:rsid w:val="000C7E58"/>
    <w:rsid w:val="000D0F81"/>
    <w:rsid w:val="000E0865"/>
    <w:rsid w:val="000F7A08"/>
    <w:rsid w:val="0010118E"/>
    <w:rsid w:val="00103A6B"/>
    <w:rsid w:val="0010769F"/>
    <w:rsid w:val="00107AC9"/>
    <w:rsid w:val="00110319"/>
    <w:rsid w:val="0011425D"/>
    <w:rsid w:val="00121957"/>
    <w:rsid w:val="001246CE"/>
    <w:rsid w:val="00131C9C"/>
    <w:rsid w:val="00134865"/>
    <w:rsid w:val="001444AC"/>
    <w:rsid w:val="00145952"/>
    <w:rsid w:val="001504BE"/>
    <w:rsid w:val="00154BEE"/>
    <w:rsid w:val="001576CD"/>
    <w:rsid w:val="001852F9"/>
    <w:rsid w:val="00185377"/>
    <w:rsid w:val="001922E7"/>
    <w:rsid w:val="001A57A5"/>
    <w:rsid w:val="001A598B"/>
    <w:rsid w:val="001B6484"/>
    <w:rsid w:val="001B65B5"/>
    <w:rsid w:val="001C3016"/>
    <w:rsid w:val="001D10F8"/>
    <w:rsid w:val="001D3C2D"/>
    <w:rsid w:val="001D4306"/>
    <w:rsid w:val="001D7044"/>
    <w:rsid w:val="001D77D4"/>
    <w:rsid w:val="001E653D"/>
    <w:rsid w:val="001F13B1"/>
    <w:rsid w:val="001F2290"/>
    <w:rsid w:val="001F74E0"/>
    <w:rsid w:val="00206348"/>
    <w:rsid w:val="00206992"/>
    <w:rsid w:val="00211F99"/>
    <w:rsid w:val="00213288"/>
    <w:rsid w:val="00227376"/>
    <w:rsid w:val="002315EE"/>
    <w:rsid w:val="00231F4D"/>
    <w:rsid w:val="00242847"/>
    <w:rsid w:val="00247F4D"/>
    <w:rsid w:val="002533B9"/>
    <w:rsid w:val="002606D3"/>
    <w:rsid w:val="0027744D"/>
    <w:rsid w:val="002828CF"/>
    <w:rsid w:val="0029003B"/>
    <w:rsid w:val="00293427"/>
    <w:rsid w:val="002A03D2"/>
    <w:rsid w:val="002A316C"/>
    <w:rsid w:val="002A412C"/>
    <w:rsid w:val="002B0836"/>
    <w:rsid w:val="002B2623"/>
    <w:rsid w:val="002B5B36"/>
    <w:rsid w:val="002B6746"/>
    <w:rsid w:val="002C626A"/>
    <w:rsid w:val="002D1287"/>
    <w:rsid w:val="002D252F"/>
    <w:rsid w:val="002D2906"/>
    <w:rsid w:val="002E7C1F"/>
    <w:rsid w:val="002F1935"/>
    <w:rsid w:val="002F51A8"/>
    <w:rsid w:val="00302C9E"/>
    <w:rsid w:val="003035B1"/>
    <w:rsid w:val="00303CE9"/>
    <w:rsid w:val="003115DA"/>
    <w:rsid w:val="00314049"/>
    <w:rsid w:val="003165B4"/>
    <w:rsid w:val="00321FDB"/>
    <w:rsid w:val="00322AC3"/>
    <w:rsid w:val="003252F3"/>
    <w:rsid w:val="00327862"/>
    <w:rsid w:val="00331280"/>
    <w:rsid w:val="00335643"/>
    <w:rsid w:val="00341D1C"/>
    <w:rsid w:val="00342C39"/>
    <w:rsid w:val="0034587C"/>
    <w:rsid w:val="00353A24"/>
    <w:rsid w:val="00364F8A"/>
    <w:rsid w:val="003674A7"/>
    <w:rsid w:val="0037156A"/>
    <w:rsid w:val="00376F09"/>
    <w:rsid w:val="0037700F"/>
    <w:rsid w:val="0037712F"/>
    <w:rsid w:val="00380A9F"/>
    <w:rsid w:val="0038332C"/>
    <w:rsid w:val="00384B55"/>
    <w:rsid w:val="003855E1"/>
    <w:rsid w:val="0038792A"/>
    <w:rsid w:val="0039682A"/>
    <w:rsid w:val="003A59B5"/>
    <w:rsid w:val="003B44DF"/>
    <w:rsid w:val="003B6BE9"/>
    <w:rsid w:val="003B73F9"/>
    <w:rsid w:val="003C66B4"/>
    <w:rsid w:val="003D0455"/>
    <w:rsid w:val="003D0E74"/>
    <w:rsid w:val="003D0F84"/>
    <w:rsid w:val="003D3A2A"/>
    <w:rsid w:val="003D4D5B"/>
    <w:rsid w:val="003D57F1"/>
    <w:rsid w:val="003D6CCE"/>
    <w:rsid w:val="003D79AD"/>
    <w:rsid w:val="003E2C29"/>
    <w:rsid w:val="003F3CB8"/>
    <w:rsid w:val="003F53C6"/>
    <w:rsid w:val="003F5692"/>
    <w:rsid w:val="003F5CB9"/>
    <w:rsid w:val="003F6BE9"/>
    <w:rsid w:val="004015DE"/>
    <w:rsid w:val="00401C4E"/>
    <w:rsid w:val="004066D8"/>
    <w:rsid w:val="00412528"/>
    <w:rsid w:val="00417888"/>
    <w:rsid w:val="0042272E"/>
    <w:rsid w:val="004249A3"/>
    <w:rsid w:val="00430DA9"/>
    <w:rsid w:val="00430E1C"/>
    <w:rsid w:val="00431AF5"/>
    <w:rsid w:val="0044727D"/>
    <w:rsid w:val="00454A99"/>
    <w:rsid w:val="004570AE"/>
    <w:rsid w:val="00457DF9"/>
    <w:rsid w:val="004613EC"/>
    <w:rsid w:val="00461A58"/>
    <w:rsid w:val="00463BED"/>
    <w:rsid w:val="00464892"/>
    <w:rsid w:val="004741AB"/>
    <w:rsid w:val="00475EA9"/>
    <w:rsid w:val="00485C7A"/>
    <w:rsid w:val="00490EED"/>
    <w:rsid w:val="004A15C0"/>
    <w:rsid w:val="004B09A4"/>
    <w:rsid w:val="004B3ADE"/>
    <w:rsid w:val="004B43AE"/>
    <w:rsid w:val="004C00F1"/>
    <w:rsid w:val="004C0A67"/>
    <w:rsid w:val="004C19E7"/>
    <w:rsid w:val="004C274B"/>
    <w:rsid w:val="004C6842"/>
    <w:rsid w:val="004C766F"/>
    <w:rsid w:val="004C787E"/>
    <w:rsid w:val="004D3B72"/>
    <w:rsid w:val="004E7FFB"/>
    <w:rsid w:val="004F2E10"/>
    <w:rsid w:val="004F34B4"/>
    <w:rsid w:val="00502F43"/>
    <w:rsid w:val="00507EAB"/>
    <w:rsid w:val="005120C8"/>
    <w:rsid w:val="00520413"/>
    <w:rsid w:val="00527824"/>
    <w:rsid w:val="00531018"/>
    <w:rsid w:val="005311E2"/>
    <w:rsid w:val="00531882"/>
    <w:rsid w:val="00532A6B"/>
    <w:rsid w:val="00533E65"/>
    <w:rsid w:val="00541BF4"/>
    <w:rsid w:val="00546C94"/>
    <w:rsid w:val="00552358"/>
    <w:rsid w:val="0055381E"/>
    <w:rsid w:val="00562644"/>
    <w:rsid w:val="0056755B"/>
    <w:rsid w:val="00567A75"/>
    <w:rsid w:val="005712F0"/>
    <w:rsid w:val="00573645"/>
    <w:rsid w:val="00585ABF"/>
    <w:rsid w:val="00597EDC"/>
    <w:rsid w:val="005A0945"/>
    <w:rsid w:val="005A722D"/>
    <w:rsid w:val="005A732A"/>
    <w:rsid w:val="005B2E19"/>
    <w:rsid w:val="005B55E5"/>
    <w:rsid w:val="005C4AAC"/>
    <w:rsid w:val="005C5906"/>
    <w:rsid w:val="005C7505"/>
    <w:rsid w:val="005C7BC2"/>
    <w:rsid w:val="005D441F"/>
    <w:rsid w:val="005D7DD6"/>
    <w:rsid w:val="005E648B"/>
    <w:rsid w:val="005F196F"/>
    <w:rsid w:val="005F628C"/>
    <w:rsid w:val="005F7FE9"/>
    <w:rsid w:val="00602C33"/>
    <w:rsid w:val="0060536C"/>
    <w:rsid w:val="00606B29"/>
    <w:rsid w:val="006118BB"/>
    <w:rsid w:val="00612286"/>
    <w:rsid w:val="00613AC8"/>
    <w:rsid w:val="006334C6"/>
    <w:rsid w:val="00634954"/>
    <w:rsid w:val="006355FB"/>
    <w:rsid w:val="006377BC"/>
    <w:rsid w:val="0064043F"/>
    <w:rsid w:val="00645465"/>
    <w:rsid w:val="0064581B"/>
    <w:rsid w:val="00650EB3"/>
    <w:rsid w:val="00652150"/>
    <w:rsid w:val="00654EB9"/>
    <w:rsid w:val="00665BE5"/>
    <w:rsid w:val="0067196B"/>
    <w:rsid w:val="00674186"/>
    <w:rsid w:val="00676267"/>
    <w:rsid w:val="00677AE3"/>
    <w:rsid w:val="00677D0F"/>
    <w:rsid w:val="00677EB6"/>
    <w:rsid w:val="006833BD"/>
    <w:rsid w:val="00687352"/>
    <w:rsid w:val="0069074F"/>
    <w:rsid w:val="00695FCF"/>
    <w:rsid w:val="006A0147"/>
    <w:rsid w:val="006A282C"/>
    <w:rsid w:val="006B16C3"/>
    <w:rsid w:val="006B4A60"/>
    <w:rsid w:val="006B53DF"/>
    <w:rsid w:val="006B5FDA"/>
    <w:rsid w:val="006B7600"/>
    <w:rsid w:val="006D0CD6"/>
    <w:rsid w:val="006E2F2B"/>
    <w:rsid w:val="006E57E2"/>
    <w:rsid w:val="006E62A8"/>
    <w:rsid w:val="006E7901"/>
    <w:rsid w:val="006F38CF"/>
    <w:rsid w:val="006F4BDC"/>
    <w:rsid w:val="006F5812"/>
    <w:rsid w:val="006F5D65"/>
    <w:rsid w:val="00702254"/>
    <w:rsid w:val="00702C49"/>
    <w:rsid w:val="0070543A"/>
    <w:rsid w:val="007147D2"/>
    <w:rsid w:val="00714C7D"/>
    <w:rsid w:val="007152C7"/>
    <w:rsid w:val="00721617"/>
    <w:rsid w:val="00723E1A"/>
    <w:rsid w:val="007245E0"/>
    <w:rsid w:val="00746C2D"/>
    <w:rsid w:val="00747DE0"/>
    <w:rsid w:val="00751E31"/>
    <w:rsid w:val="007552B8"/>
    <w:rsid w:val="00756048"/>
    <w:rsid w:val="007566FD"/>
    <w:rsid w:val="00766E58"/>
    <w:rsid w:val="007719C6"/>
    <w:rsid w:val="00775A6E"/>
    <w:rsid w:val="0078646C"/>
    <w:rsid w:val="00794866"/>
    <w:rsid w:val="007956F9"/>
    <w:rsid w:val="00795CF9"/>
    <w:rsid w:val="00796326"/>
    <w:rsid w:val="00797024"/>
    <w:rsid w:val="007C02BD"/>
    <w:rsid w:val="007C3575"/>
    <w:rsid w:val="007E0089"/>
    <w:rsid w:val="007E6E42"/>
    <w:rsid w:val="007F4771"/>
    <w:rsid w:val="007F49FB"/>
    <w:rsid w:val="007F59FF"/>
    <w:rsid w:val="007F71AD"/>
    <w:rsid w:val="00802371"/>
    <w:rsid w:val="008029E0"/>
    <w:rsid w:val="00802C3D"/>
    <w:rsid w:val="00812B94"/>
    <w:rsid w:val="008200B4"/>
    <w:rsid w:val="0082299C"/>
    <w:rsid w:val="00827907"/>
    <w:rsid w:val="0083221E"/>
    <w:rsid w:val="00832F2A"/>
    <w:rsid w:val="00842895"/>
    <w:rsid w:val="00842D8F"/>
    <w:rsid w:val="00844FE5"/>
    <w:rsid w:val="008452C6"/>
    <w:rsid w:val="00847001"/>
    <w:rsid w:val="00850639"/>
    <w:rsid w:val="0085196A"/>
    <w:rsid w:val="00854CC4"/>
    <w:rsid w:val="008566E5"/>
    <w:rsid w:val="008576B6"/>
    <w:rsid w:val="00862CB1"/>
    <w:rsid w:val="00865E31"/>
    <w:rsid w:val="00866EB6"/>
    <w:rsid w:val="00873FC3"/>
    <w:rsid w:val="00876683"/>
    <w:rsid w:val="008800D0"/>
    <w:rsid w:val="0088605B"/>
    <w:rsid w:val="008A5D74"/>
    <w:rsid w:val="008A655E"/>
    <w:rsid w:val="008B280E"/>
    <w:rsid w:val="008B3BA4"/>
    <w:rsid w:val="008B7383"/>
    <w:rsid w:val="008C1011"/>
    <w:rsid w:val="008C65F7"/>
    <w:rsid w:val="008D0730"/>
    <w:rsid w:val="008E3101"/>
    <w:rsid w:val="008E5578"/>
    <w:rsid w:val="008F42B4"/>
    <w:rsid w:val="008F6CE4"/>
    <w:rsid w:val="00905C29"/>
    <w:rsid w:val="00912E20"/>
    <w:rsid w:val="009131EB"/>
    <w:rsid w:val="0092484C"/>
    <w:rsid w:val="0093304A"/>
    <w:rsid w:val="00933513"/>
    <w:rsid w:val="0095157A"/>
    <w:rsid w:val="009528F2"/>
    <w:rsid w:val="0096267A"/>
    <w:rsid w:val="009852EC"/>
    <w:rsid w:val="00991D44"/>
    <w:rsid w:val="0099514B"/>
    <w:rsid w:val="00996ADD"/>
    <w:rsid w:val="009A118A"/>
    <w:rsid w:val="009A1EB3"/>
    <w:rsid w:val="009A658A"/>
    <w:rsid w:val="009C4A27"/>
    <w:rsid w:val="009D3012"/>
    <w:rsid w:val="009D3B4C"/>
    <w:rsid w:val="009D60ED"/>
    <w:rsid w:val="009E0303"/>
    <w:rsid w:val="009E1B9A"/>
    <w:rsid w:val="009E2E6F"/>
    <w:rsid w:val="009E4012"/>
    <w:rsid w:val="009F59A4"/>
    <w:rsid w:val="009F76A6"/>
    <w:rsid w:val="00A00240"/>
    <w:rsid w:val="00A0325A"/>
    <w:rsid w:val="00A04565"/>
    <w:rsid w:val="00A07228"/>
    <w:rsid w:val="00A15BD4"/>
    <w:rsid w:val="00A24375"/>
    <w:rsid w:val="00A27001"/>
    <w:rsid w:val="00A31B6D"/>
    <w:rsid w:val="00A32B9E"/>
    <w:rsid w:val="00A40E8B"/>
    <w:rsid w:val="00A45A79"/>
    <w:rsid w:val="00A46630"/>
    <w:rsid w:val="00A47081"/>
    <w:rsid w:val="00A54F64"/>
    <w:rsid w:val="00A645F2"/>
    <w:rsid w:val="00A656D1"/>
    <w:rsid w:val="00A65F31"/>
    <w:rsid w:val="00A660E9"/>
    <w:rsid w:val="00A70CE2"/>
    <w:rsid w:val="00A773FD"/>
    <w:rsid w:val="00A833D4"/>
    <w:rsid w:val="00A840BB"/>
    <w:rsid w:val="00A9179B"/>
    <w:rsid w:val="00A93E45"/>
    <w:rsid w:val="00A95753"/>
    <w:rsid w:val="00A9697C"/>
    <w:rsid w:val="00AA3B2C"/>
    <w:rsid w:val="00AA4A16"/>
    <w:rsid w:val="00AB0FD1"/>
    <w:rsid w:val="00AC7E4E"/>
    <w:rsid w:val="00AD22C7"/>
    <w:rsid w:val="00AD292F"/>
    <w:rsid w:val="00AE0B8B"/>
    <w:rsid w:val="00AE3FF4"/>
    <w:rsid w:val="00AE4A96"/>
    <w:rsid w:val="00AF13A0"/>
    <w:rsid w:val="00AF7CFC"/>
    <w:rsid w:val="00B064D3"/>
    <w:rsid w:val="00B06787"/>
    <w:rsid w:val="00B07873"/>
    <w:rsid w:val="00B1145A"/>
    <w:rsid w:val="00B1222A"/>
    <w:rsid w:val="00B23D72"/>
    <w:rsid w:val="00B3292B"/>
    <w:rsid w:val="00B34978"/>
    <w:rsid w:val="00B4057B"/>
    <w:rsid w:val="00B41BD9"/>
    <w:rsid w:val="00B42E51"/>
    <w:rsid w:val="00B4663F"/>
    <w:rsid w:val="00B50ED3"/>
    <w:rsid w:val="00B53E82"/>
    <w:rsid w:val="00B613B5"/>
    <w:rsid w:val="00B72A51"/>
    <w:rsid w:val="00B7712A"/>
    <w:rsid w:val="00B77FE3"/>
    <w:rsid w:val="00B8458C"/>
    <w:rsid w:val="00B85D15"/>
    <w:rsid w:val="00B950E6"/>
    <w:rsid w:val="00BA30C7"/>
    <w:rsid w:val="00BA74C9"/>
    <w:rsid w:val="00BB1391"/>
    <w:rsid w:val="00BB76CF"/>
    <w:rsid w:val="00BC24DD"/>
    <w:rsid w:val="00BC5B19"/>
    <w:rsid w:val="00BC780B"/>
    <w:rsid w:val="00BD48EC"/>
    <w:rsid w:val="00BD71FE"/>
    <w:rsid w:val="00BD722E"/>
    <w:rsid w:val="00BE076D"/>
    <w:rsid w:val="00BE3281"/>
    <w:rsid w:val="00BE4549"/>
    <w:rsid w:val="00BE6EAD"/>
    <w:rsid w:val="00BF2274"/>
    <w:rsid w:val="00BF351F"/>
    <w:rsid w:val="00C00E85"/>
    <w:rsid w:val="00C1057B"/>
    <w:rsid w:val="00C14A92"/>
    <w:rsid w:val="00C2597C"/>
    <w:rsid w:val="00C370D4"/>
    <w:rsid w:val="00C4011E"/>
    <w:rsid w:val="00C408B3"/>
    <w:rsid w:val="00C457BF"/>
    <w:rsid w:val="00C45CAB"/>
    <w:rsid w:val="00C53968"/>
    <w:rsid w:val="00C554B4"/>
    <w:rsid w:val="00C55B2C"/>
    <w:rsid w:val="00C6051B"/>
    <w:rsid w:val="00C62A33"/>
    <w:rsid w:val="00C74313"/>
    <w:rsid w:val="00C83BFB"/>
    <w:rsid w:val="00C91B61"/>
    <w:rsid w:val="00CA58DB"/>
    <w:rsid w:val="00CB29FB"/>
    <w:rsid w:val="00CB7A01"/>
    <w:rsid w:val="00CC7D20"/>
    <w:rsid w:val="00CC7DC9"/>
    <w:rsid w:val="00CE4B3D"/>
    <w:rsid w:val="00CE549D"/>
    <w:rsid w:val="00CF071A"/>
    <w:rsid w:val="00CF343E"/>
    <w:rsid w:val="00D044D9"/>
    <w:rsid w:val="00D069CD"/>
    <w:rsid w:val="00D14D13"/>
    <w:rsid w:val="00D24D90"/>
    <w:rsid w:val="00D30505"/>
    <w:rsid w:val="00D33F3F"/>
    <w:rsid w:val="00D37E67"/>
    <w:rsid w:val="00D42A88"/>
    <w:rsid w:val="00D43DE9"/>
    <w:rsid w:val="00D44C22"/>
    <w:rsid w:val="00D46033"/>
    <w:rsid w:val="00D4674F"/>
    <w:rsid w:val="00D47FC1"/>
    <w:rsid w:val="00D50F9F"/>
    <w:rsid w:val="00D52DF4"/>
    <w:rsid w:val="00D5348B"/>
    <w:rsid w:val="00D63DF1"/>
    <w:rsid w:val="00D71FE0"/>
    <w:rsid w:val="00D77770"/>
    <w:rsid w:val="00D823F7"/>
    <w:rsid w:val="00D825B0"/>
    <w:rsid w:val="00D839B6"/>
    <w:rsid w:val="00D85AC0"/>
    <w:rsid w:val="00D92C58"/>
    <w:rsid w:val="00D941CB"/>
    <w:rsid w:val="00D94EBE"/>
    <w:rsid w:val="00DA0047"/>
    <w:rsid w:val="00DA1BA6"/>
    <w:rsid w:val="00DA200F"/>
    <w:rsid w:val="00DA31E3"/>
    <w:rsid w:val="00DA5D08"/>
    <w:rsid w:val="00DB0D62"/>
    <w:rsid w:val="00DB32B0"/>
    <w:rsid w:val="00DB370B"/>
    <w:rsid w:val="00DB3CF7"/>
    <w:rsid w:val="00DB62B9"/>
    <w:rsid w:val="00DC1731"/>
    <w:rsid w:val="00DC3B6A"/>
    <w:rsid w:val="00DC4AE0"/>
    <w:rsid w:val="00DC5326"/>
    <w:rsid w:val="00DC5BF8"/>
    <w:rsid w:val="00DD0486"/>
    <w:rsid w:val="00DD5DEF"/>
    <w:rsid w:val="00DE131B"/>
    <w:rsid w:val="00DE180D"/>
    <w:rsid w:val="00DE67C4"/>
    <w:rsid w:val="00DF51B6"/>
    <w:rsid w:val="00DF7A67"/>
    <w:rsid w:val="00E01A0A"/>
    <w:rsid w:val="00E01A0E"/>
    <w:rsid w:val="00E02EAC"/>
    <w:rsid w:val="00E03A81"/>
    <w:rsid w:val="00E04C9B"/>
    <w:rsid w:val="00E10DA7"/>
    <w:rsid w:val="00E131D4"/>
    <w:rsid w:val="00E152AA"/>
    <w:rsid w:val="00E16AD7"/>
    <w:rsid w:val="00E224B5"/>
    <w:rsid w:val="00E237FA"/>
    <w:rsid w:val="00E275C4"/>
    <w:rsid w:val="00E31223"/>
    <w:rsid w:val="00E416F6"/>
    <w:rsid w:val="00E54B73"/>
    <w:rsid w:val="00E60E47"/>
    <w:rsid w:val="00E70725"/>
    <w:rsid w:val="00E71E29"/>
    <w:rsid w:val="00E76D73"/>
    <w:rsid w:val="00E814BE"/>
    <w:rsid w:val="00E873B7"/>
    <w:rsid w:val="00E87922"/>
    <w:rsid w:val="00E87987"/>
    <w:rsid w:val="00E9011A"/>
    <w:rsid w:val="00EA3824"/>
    <w:rsid w:val="00EB43DC"/>
    <w:rsid w:val="00EC4860"/>
    <w:rsid w:val="00EC53E6"/>
    <w:rsid w:val="00EC7B77"/>
    <w:rsid w:val="00ED19E8"/>
    <w:rsid w:val="00ED5973"/>
    <w:rsid w:val="00ED7820"/>
    <w:rsid w:val="00EE144A"/>
    <w:rsid w:val="00EE4FCA"/>
    <w:rsid w:val="00EE580B"/>
    <w:rsid w:val="00EE6767"/>
    <w:rsid w:val="00EF3435"/>
    <w:rsid w:val="00F120CC"/>
    <w:rsid w:val="00F13303"/>
    <w:rsid w:val="00F15A79"/>
    <w:rsid w:val="00F15B02"/>
    <w:rsid w:val="00F2729F"/>
    <w:rsid w:val="00F3131E"/>
    <w:rsid w:val="00F36309"/>
    <w:rsid w:val="00F41A0B"/>
    <w:rsid w:val="00F434BE"/>
    <w:rsid w:val="00F54780"/>
    <w:rsid w:val="00F710B5"/>
    <w:rsid w:val="00F73F5D"/>
    <w:rsid w:val="00F75F8B"/>
    <w:rsid w:val="00F80F57"/>
    <w:rsid w:val="00F810CE"/>
    <w:rsid w:val="00F877B4"/>
    <w:rsid w:val="00F93D5C"/>
    <w:rsid w:val="00FA1A2D"/>
    <w:rsid w:val="00FA70A4"/>
    <w:rsid w:val="00FB33FA"/>
    <w:rsid w:val="00FB6427"/>
    <w:rsid w:val="00FC03F7"/>
    <w:rsid w:val="00FC1992"/>
    <w:rsid w:val="00FC7854"/>
    <w:rsid w:val="00FD4D05"/>
    <w:rsid w:val="00FD5DE1"/>
    <w:rsid w:val="00FE6AFA"/>
    <w:rsid w:val="00FF0FCE"/>
    <w:rsid w:val="00FF2D7D"/>
    <w:rsid w:val="00FF7B29"/>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46DB9"/>
  <w15:chartTrackingRefBased/>
  <w15:docId w15:val="{D847AE7B-6597-4C2A-A147-D8137F08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03C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03C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03CE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03CE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03CE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03CE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3CE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3CE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3CE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3CE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03CE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03CE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03CE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03CE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03CE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3CE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3CE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3CE9"/>
    <w:rPr>
      <w:rFonts w:eastAsiaTheme="majorEastAsia" w:cstheme="majorBidi"/>
      <w:color w:val="272727" w:themeColor="text1" w:themeTint="D8"/>
    </w:rPr>
  </w:style>
  <w:style w:type="paragraph" w:styleId="Titre">
    <w:name w:val="Title"/>
    <w:basedOn w:val="Normal"/>
    <w:next w:val="Normal"/>
    <w:link w:val="TitreCar"/>
    <w:uiPriority w:val="10"/>
    <w:qFormat/>
    <w:rsid w:val="00303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3CE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3CE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3CE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3CE9"/>
    <w:pPr>
      <w:spacing w:before="160"/>
      <w:jc w:val="center"/>
    </w:pPr>
    <w:rPr>
      <w:i/>
      <w:iCs/>
      <w:color w:val="404040" w:themeColor="text1" w:themeTint="BF"/>
    </w:rPr>
  </w:style>
  <w:style w:type="character" w:customStyle="1" w:styleId="CitationCar">
    <w:name w:val="Citation Car"/>
    <w:basedOn w:val="Policepardfaut"/>
    <w:link w:val="Citation"/>
    <w:uiPriority w:val="29"/>
    <w:rsid w:val="00303CE9"/>
    <w:rPr>
      <w:i/>
      <w:iCs/>
      <w:color w:val="404040" w:themeColor="text1" w:themeTint="BF"/>
    </w:rPr>
  </w:style>
  <w:style w:type="paragraph" w:styleId="Paragraphedeliste">
    <w:name w:val="List Paragraph"/>
    <w:basedOn w:val="Normal"/>
    <w:uiPriority w:val="34"/>
    <w:qFormat/>
    <w:rsid w:val="00303CE9"/>
    <w:pPr>
      <w:ind w:left="720"/>
      <w:contextualSpacing/>
    </w:pPr>
  </w:style>
  <w:style w:type="character" w:styleId="Accentuationintense">
    <w:name w:val="Intense Emphasis"/>
    <w:basedOn w:val="Policepardfaut"/>
    <w:uiPriority w:val="21"/>
    <w:qFormat/>
    <w:rsid w:val="00303CE9"/>
    <w:rPr>
      <w:i/>
      <w:iCs/>
      <w:color w:val="0F4761" w:themeColor="accent1" w:themeShade="BF"/>
    </w:rPr>
  </w:style>
  <w:style w:type="paragraph" w:styleId="Citationintense">
    <w:name w:val="Intense Quote"/>
    <w:basedOn w:val="Normal"/>
    <w:next w:val="Normal"/>
    <w:link w:val="CitationintenseCar"/>
    <w:uiPriority w:val="30"/>
    <w:qFormat/>
    <w:rsid w:val="00303C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03CE9"/>
    <w:rPr>
      <w:i/>
      <w:iCs/>
      <w:color w:val="0F4761" w:themeColor="accent1" w:themeShade="BF"/>
    </w:rPr>
  </w:style>
  <w:style w:type="character" w:styleId="Rfrenceintense">
    <w:name w:val="Intense Reference"/>
    <w:basedOn w:val="Policepardfaut"/>
    <w:uiPriority w:val="32"/>
    <w:qFormat/>
    <w:rsid w:val="00303CE9"/>
    <w:rPr>
      <w:b/>
      <w:bCs/>
      <w:smallCaps/>
      <w:color w:val="0F4761" w:themeColor="accent1" w:themeShade="BF"/>
      <w:spacing w:val="5"/>
    </w:rPr>
  </w:style>
  <w:style w:type="paragraph" w:customStyle="1" w:styleId="Paragrafobase">
    <w:name w:val="[Paragrafo base]"/>
    <w:basedOn w:val="Normal"/>
    <w:uiPriority w:val="99"/>
    <w:rsid w:val="00303CE9"/>
    <w:pPr>
      <w:autoSpaceDE w:val="0"/>
      <w:autoSpaceDN w:val="0"/>
      <w:adjustRightInd w:val="0"/>
      <w:spacing w:after="0" w:line="288" w:lineRule="auto"/>
      <w:textAlignment w:val="center"/>
    </w:pPr>
    <w:rPr>
      <w:rFonts w:ascii="Minion Pro" w:eastAsia="Calibri" w:hAnsi="Minion Pro" w:cs="Minion Pro"/>
      <w:color w:val="000000"/>
      <w:kern w:val="0"/>
      <w:sz w:val="24"/>
      <w:szCs w:val="24"/>
      <w14:ligatures w14:val="none"/>
    </w:rPr>
  </w:style>
  <w:style w:type="character" w:styleId="Lienhypertexte">
    <w:name w:val="Hyperlink"/>
    <w:uiPriority w:val="99"/>
    <w:unhideWhenUsed/>
    <w:rsid w:val="00303CE9"/>
    <w:rPr>
      <w:color w:val="0563C1"/>
      <w:u w:val="single"/>
    </w:rPr>
  </w:style>
  <w:style w:type="character" w:customStyle="1" w:styleId="Testo9">
    <w:name w:val="Testo 9"/>
    <w:uiPriority w:val="99"/>
    <w:rsid w:val="00303CE9"/>
    <w:rPr>
      <w:rFonts w:ascii="PF DinText Pro Thin" w:hAnsi="PF DinText Pro Thin" w:cs="PF DinText Pro Thin"/>
      <w:color w:val="000000"/>
      <w:sz w:val="18"/>
      <w:szCs w:val="18"/>
    </w:rPr>
  </w:style>
  <w:style w:type="character" w:customStyle="1" w:styleId="Titoletto">
    <w:name w:val="Titoletto"/>
    <w:uiPriority w:val="99"/>
    <w:rsid w:val="00303CE9"/>
    <w:rPr>
      <w:rFonts w:ascii="PF DinText Pro Extra Black" w:hAnsi="PF DinText Pro Extra Black" w:cs="PF DinText Pro Extra Black"/>
      <w:color w:val="153D8B"/>
      <w:sz w:val="20"/>
      <w:szCs w:val="20"/>
    </w:rPr>
  </w:style>
  <w:style w:type="paragraph" w:styleId="Pieddepage">
    <w:name w:val="footer"/>
    <w:basedOn w:val="Normal"/>
    <w:link w:val="PieddepageCar"/>
    <w:uiPriority w:val="99"/>
    <w:unhideWhenUsed/>
    <w:rsid w:val="00303CE9"/>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303CE9"/>
  </w:style>
  <w:style w:type="paragraph" w:styleId="En-tte">
    <w:name w:val="header"/>
    <w:basedOn w:val="Normal"/>
    <w:link w:val="En-tteCar"/>
    <w:uiPriority w:val="99"/>
    <w:unhideWhenUsed/>
    <w:rsid w:val="00797024"/>
    <w:pPr>
      <w:tabs>
        <w:tab w:val="center" w:pos="4513"/>
        <w:tab w:val="right" w:pos="9026"/>
      </w:tabs>
      <w:spacing w:after="0" w:line="240" w:lineRule="auto"/>
    </w:pPr>
  </w:style>
  <w:style w:type="character" w:customStyle="1" w:styleId="En-tteCar">
    <w:name w:val="En-tête Car"/>
    <w:basedOn w:val="Policepardfaut"/>
    <w:link w:val="En-tte"/>
    <w:uiPriority w:val="99"/>
    <w:rsid w:val="00797024"/>
  </w:style>
  <w:style w:type="character" w:styleId="Mentionnonrsolue">
    <w:name w:val="Unresolved Mention"/>
    <w:basedOn w:val="Policepardfaut"/>
    <w:uiPriority w:val="99"/>
    <w:semiHidden/>
    <w:unhideWhenUsed/>
    <w:rsid w:val="00797024"/>
    <w:rPr>
      <w:color w:val="605E5C"/>
      <w:shd w:val="clear" w:color="auto" w:fill="E1DFDD"/>
    </w:rPr>
  </w:style>
  <w:style w:type="paragraph" w:styleId="Rvision">
    <w:name w:val="Revision"/>
    <w:hidden/>
    <w:uiPriority w:val="99"/>
    <w:semiHidden/>
    <w:rsid w:val="00842D8F"/>
    <w:pPr>
      <w:spacing w:after="0" w:line="240" w:lineRule="auto"/>
    </w:pPr>
  </w:style>
  <w:style w:type="paragraph" w:styleId="NormalWeb">
    <w:name w:val="Normal (Web)"/>
    <w:basedOn w:val="Normal"/>
    <w:uiPriority w:val="99"/>
    <w:semiHidden/>
    <w:unhideWhenUsed/>
    <w:rsid w:val="00461A58"/>
    <w:pPr>
      <w:spacing w:before="100" w:beforeAutospacing="1" w:after="100" w:afterAutospacing="1" w:line="240" w:lineRule="auto"/>
    </w:pPr>
    <w:rPr>
      <w:rFonts w:ascii="Times New Roman" w:eastAsia="Times New Roman" w:hAnsi="Times New Roman" w:cs="Times New Roman"/>
      <w:kern w:val="0"/>
      <w:sz w:val="24"/>
      <w:szCs w:val="24"/>
      <w:lang w:val="en-IN" w:eastAsia="en-GB"/>
      <w14:ligatures w14:val="none"/>
    </w:rPr>
  </w:style>
  <w:style w:type="paragraph" w:styleId="Textebrut">
    <w:name w:val="Plain Text"/>
    <w:basedOn w:val="Normal"/>
    <w:link w:val="TextebrutCar"/>
    <w:uiPriority w:val="99"/>
    <w:semiHidden/>
    <w:unhideWhenUsed/>
    <w:rsid w:val="00D50F9F"/>
    <w:pPr>
      <w:spacing w:after="0" w:line="240" w:lineRule="auto"/>
    </w:pPr>
    <w:rPr>
      <w:rFonts w:ascii="Consolas" w:hAnsi="Consolas"/>
      <w:sz w:val="21"/>
      <w:szCs w:val="21"/>
    </w:rPr>
  </w:style>
  <w:style w:type="character" w:customStyle="1" w:styleId="TextebrutCar">
    <w:name w:val="Texte brut Car"/>
    <w:basedOn w:val="Policepardfaut"/>
    <w:link w:val="Textebrut"/>
    <w:uiPriority w:val="99"/>
    <w:semiHidden/>
    <w:rsid w:val="00D50F9F"/>
    <w:rPr>
      <w:rFonts w:ascii="Consolas" w:hAnsi="Consolas"/>
      <w:sz w:val="21"/>
      <w:szCs w:val="21"/>
    </w:rPr>
  </w:style>
  <w:style w:type="paragraph" w:customStyle="1" w:styleId="Headlines">
    <w:name w:val="Headlines"/>
    <w:basedOn w:val="Normal"/>
    <w:next w:val="Normal"/>
    <w:link w:val="HeadlinesChar"/>
    <w:rsid w:val="00DA0047"/>
    <w:pPr>
      <w:spacing w:before="120" w:after="120" w:line="240" w:lineRule="auto"/>
    </w:pPr>
    <w:rPr>
      <w:rFonts w:ascii="Lucida Sans" w:eastAsia="Times New Roman" w:hAnsi="Lucida Sans" w:cs="Times New Roman"/>
      <w:b/>
      <w:color w:val="002596"/>
      <w:kern w:val="0"/>
      <w:szCs w:val="24"/>
      <w:lang w:val="en-US"/>
      <w14:ligatures w14:val="none"/>
    </w:rPr>
  </w:style>
  <w:style w:type="character" w:customStyle="1" w:styleId="HeadlinesChar">
    <w:name w:val="Headlines Char"/>
    <w:link w:val="Headlines"/>
    <w:rsid w:val="00DA0047"/>
    <w:rPr>
      <w:rFonts w:ascii="Lucida Sans" w:eastAsia="Times New Roman" w:hAnsi="Lucida Sans" w:cs="Times New Roman"/>
      <w:b/>
      <w:color w:val="002596"/>
      <w:kern w:val="0"/>
      <w:szCs w:val="24"/>
      <w:lang w:val="en-US"/>
      <w14:ligatures w14:val="none"/>
    </w:rPr>
  </w:style>
  <w:style w:type="character" w:styleId="Marquedecommentaire">
    <w:name w:val="annotation reference"/>
    <w:basedOn w:val="Policepardfaut"/>
    <w:uiPriority w:val="99"/>
    <w:semiHidden/>
    <w:unhideWhenUsed/>
    <w:rsid w:val="000C7E58"/>
    <w:rPr>
      <w:sz w:val="16"/>
      <w:szCs w:val="16"/>
    </w:rPr>
  </w:style>
  <w:style w:type="paragraph" w:styleId="Commentaire">
    <w:name w:val="annotation text"/>
    <w:basedOn w:val="Normal"/>
    <w:link w:val="CommentaireCar"/>
    <w:uiPriority w:val="99"/>
    <w:unhideWhenUsed/>
    <w:rsid w:val="000C7E58"/>
    <w:pPr>
      <w:spacing w:line="240" w:lineRule="auto"/>
    </w:pPr>
    <w:rPr>
      <w:sz w:val="20"/>
      <w:szCs w:val="20"/>
    </w:rPr>
  </w:style>
  <w:style w:type="character" w:customStyle="1" w:styleId="CommentaireCar">
    <w:name w:val="Commentaire Car"/>
    <w:basedOn w:val="Policepardfaut"/>
    <w:link w:val="Commentaire"/>
    <w:uiPriority w:val="99"/>
    <w:rsid w:val="000C7E58"/>
    <w:rPr>
      <w:sz w:val="20"/>
      <w:szCs w:val="20"/>
    </w:rPr>
  </w:style>
  <w:style w:type="paragraph" w:styleId="Objetducommentaire">
    <w:name w:val="annotation subject"/>
    <w:basedOn w:val="Commentaire"/>
    <w:next w:val="Commentaire"/>
    <w:link w:val="ObjetducommentaireCar"/>
    <w:uiPriority w:val="99"/>
    <w:semiHidden/>
    <w:unhideWhenUsed/>
    <w:rsid w:val="000C7E58"/>
    <w:rPr>
      <w:b/>
      <w:bCs/>
    </w:rPr>
  </w:style>
  <w:style w:type="character" w:customStyle="1" w:styleId="ObjetducommentaireCar">
    <w:name w:val="Objet du commentaire Car"/>
    <w:basedOn w:val="CommentaireCar"/>
    <w:link w:val="Objetducommentaire"/>
    <w:uiPriority w:val="99"/>
    <w:semiHidden/>
    <w:rsid w:val="000C7E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4050719">
      <w:bodyDiv w:val="1"/>
      <w:marLeft w:val="0"/>
      <w:marRight w:val="0"/>
      <w:marTop w:val="0"/>
      <w:marBottom w:val="0"/>
      <w:divBdr>
        <w:top w:val="none" w:sz="0" w:space="0" w:color="auto"/>
        <w:left w:val="none" w:sz="0" w:space="0" w:color="auto"/>
        <w:bottom w:val="none" w:sz="0" w:space="0" w:color="auto"/>
        <w:right w:val="none" w:sz="0" w:space="0" w:color="auto"/>
      </w:divBdr>
      <w:divsChild>
        <w:div w:id="131561011">
          <w:marLeft w:val="0"/>
          <w:marRight w:val="0"/>
          <w:marTop w:val="0"/>
          <w:marBottom w:val="0"/>
          <w:divBdr>
            <w:top w:val="none" w:sz="0" w:space="0" w:color="auto"/>
            <w:left w:val="none" w:sz="0" w:space="0" w:color="auto"/>
            <w:bottom w:val="none" w:sz="0" w:space="0" w:color="auto"/>
            <w:right w:val="none" w:sz="0" w:space="0" w:color="auto"/>
          </w:divBdr>
          <w:divsChild>
            <w:div w:id="1234776848">
              <w:marLeft w:val="0"/>
              <w:marRight w:val="0"/>
              <w:marTop w:val="0"/>
              <w:marBottom w:val="0"/>
              <w:divBdr>
                <w:top w:val="none" w:sz="0" w:space="0" w:color="auto"/>
                <w:left w:val="none" w:sz="0" w:space="0" w:color="auto"/>
                <w:bottom w:val="none" w:sz="0" w:space="0" w:color="auto"/>
                <w:right w:val="none" w:sz="0" w:space="0" w:color="auto"/>
              </w:divBdr>
              <w:divsChild>
                <w:div w:id="536967515">
                  <w:marLeft w:val="0"/>
                  <w:marRight w:val="0"/>
                  <w:marTop w:val="0"/>
                  <w:marBottom w:val="0"/>
                  <w:divBdr>
                    <w:top w:val="none" w:sz="0" w:space="0" w:color="auto"/>
                    <w:left w:val="none" w:sz="0" w:space="0" w:color="auto"/>
                    <w:bottom w:val="none" w:sz="0" w:space="0" w:color="auto"/>
                    <w:right w:val="none" w:sz="0" w:space="0" w:color="auto"/>
                  </w:divBdr>
                  <w:divsChild>
                    <w:div w:id="1739471647">
                      <w:marLeft w:val="0"/>
                      <w:marRight w:val="0"/>
                      <w:marTop w:val="0"/>
                      <w:marBottom w:val="0"/>
                      <w:divBdr>
                        <w:top w:val="none" w:sz="0" w:space="0" w:color="auto"/>
                        <w:left w:val="none" w:sz="0" w:space="0" w:color="auto"/>
                        <w:bottom w:val="none" w:sz="0" w:space="0" w:color="auto"/>
                        <w:right w:val="none" w:sz="0" w:space="0" w:color="auto"/>
                      </w:divBdr>
                      <w:divsChild>
                        <w:div w:id="468983239">
                          <w:marLeft w:val="0"/>
                          <w:marRight w:val="0"/>
                          <w:marTop w:val="0"/>
                          <w:marBottom w:val="0"/>
                          <w:divBdr>
                            <w:top w:val="none" w:sz="0" w:space="0" w:color="auto"/>
                            <w:left w:val="none" w:sz="0" w:space="0" w:color="auto"/>
                            <w:bottom w:val="none" w:sz="0" w:space="0" w:color="auto"/>
                            <w:right w:val="none" w:sz="0" w:space="0" w:color="auto"/>
                          </w:divBdr>
                          <w:divsChild>
                            <w:div w:id="258833584">
                              <w:marLeft w:val="0"/>
                              <w:marRight w:val="0"/>
                              <w:marTop w:val="0"/>
                              <w:marBottom w:val="0"/>
                              <w:divBdr>
                                <w:top w:val="none" w:sz="0" w:space="0" w:color="auto"/>
                                <w:left w:val="none" w:sz="0" w:space="0" w:color="auto"/>
                                <w:bottom w:val="none" w:sz="0" w:space="0" w:color="auto"/>
                                <w:right w:val="none" w:sz="0" w:space="0" w:color="auto"/>
                              </w:divBdr>
                              <w:divsChild>
                                <w:div w:id="6763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162202">
      <w:bodyDiv w:val="1"/>
      <w:marLeft w:val="0"/>
      <w:marRight w:val="0"/>
      <w:marTop w:val="0"/>
      <w:marBottom w:val="0"/>
      <w:divBdr>
        <w:top w:val="none" w:sz="0" w:space="0" w:color="auto"/>
        <w:left w:val="none" w:sz="0" w:space="0" w:color="auto"/>
        <w:bottom w:val="none" w:sz="0" w:space="0" w:color="auto"/>
        <w:right w:val="none" w:sz="0" w:space="0" w:color="auto"/>
      </w:divBdr>
      <w:divsChild>
        <w:div w:id="1861626894">
          <w:marLeft w:val="0"/>
          <w:marRight w:val="0"/>
          <w:marTop w:val="0"/>
          <w:marBottom w:val="0"/>
          <w:divBdr>
            <w:top w:val="none" w:sz="0" w:space="0" w:color="auto"/>
            <w:left w:val="none" w:sz="0" w:space="0" w:color="auto"/>
            <w:bottom w:val="none" w:sz="0" w:space="0" w:color="auto"/>
            <w:right w:val="none" w:sz="0" w:space="0" w:color="auto"/>
          </w:divBdr>
          <w:divsChild>
            <w:div w:id="290668648">
              <w:marLeft w:val="0"/>
              <w:marRight w:val="0"/>
              <w:marTop w:val="0"/>
              <w:marBottom w:val="0"/>
              <w:divBdr>
                <w:top w:val="none" w:sz="0" w:space="0" w:color="auto"/>
                <w:left w:val="none" w:sz="0" w:space="0" w:color="auto"/>
                <w:bottom w:val="none" w:sz="0" w:space="0" w:color="auto"/>
                <w:right w:val="none" w:sz="0" w:space="0" w:color="auto"/>
              </w:divBdr>
              <w:divsChild>
                <w:div w:id="1749575250">
                  <w:marLeft w:val="0"/>
                  <w:marRight w:val="0"/>
                  <w:marTop w:val="0"/>
                  <w:marBottom w:val="0"/>
                  <w:divBdr>
                    <w:top w:val="none" w:sz="0" w:space="0" w:color="auto"/>
                    <w:left w:val="none" w:sz="0" w:space="0" w:color="auto"/>
                    <w:bottom w:val="none" w:sz="0" w:space="0" w:color="auto"/>
                    <w:right w:val="none" w:sz="0" w:space="0" w:color="auto"/>
                  </w:divBdr>
                  <w:divsChild>
                    <w:div w:id="910579250">
                      <w:marLeft w:val="0"/>
                      <w:marRight w:val="0"/>
                      <w:marTop w:val="0"/>
                      <w:marBottom w:val="0"/>
                      <w:divBdr>
                        <w:top w:val="none" w:sz="0" w:space="0" w:color="auto"/>
                        <w:left w:val="none" w:sz="0" w:space="0" w:color="auto"/>
                        <w:bottom w:val="none" w:sz="0" w:space="0" w:color="auto"/>
                        <w:right w:val="none" w:sz="0" w:space="0" w:color="auto"/>
                      </w:divBdr>
                      <w:divsChild>
                        <w:div w:id="616563874">
                          <w:marLeft w:val="0"/>
                          <w:marRight w:val="0"/>
                          <w:marTop w:val="0"/>
                          <w:marBottom w:val="0"/>
                          <w:divBdr>
                            <w:top w:val="none" w:sz="0" w:space="0" w:color="auto"/>
                            <w:left w:val="none" w:sz="0" w:space="0" w:color="auto"/>
                            <w:bottom w:val="none" w:sz="0" w:space="0" w:color="auto"/>
                            <w:right w:val="none" w:sz="0" w:space="0" w:color="auto"/>
                          </w:divBdr>
                          <w:divsChild>
                            <w:div w:id="1252205361">
                              <w:marLeft w:val="0"/>
                              <w:marRight w:val="0"/>
                              <w:marTop w:val="0"/>
                              <w:marBottom w:val="0"/>
                              <w:divBdr>
                                <w:top w:val="none" w:sz="0" w:space="0" w:color="auto"/>
                                <w:left w:val="none" w:sz="0" w:space="0" w:color="auto"/>
                                <w:bottom w:val="none" w:sz="0" w:space="0" w:color="auto"/>
                                <w:right w:val="none" w:sz="0" w:space="0" w:color="auto"/>
                              </w:divBdr>
                              <w:divsChild>
                                <w:div w:id="14801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755302">
      <w:bodyDiv w:val="1"/>
      <w:marLeft w:val="0"/>
      <w:marRight w:val="0"/>
      <w:marTop w:val="0"/>
      <w:marBottom w:val="0"/>
      <w:divBdr>
        <w:top w:val="none" w:sz="0" w:space="0" w:color="auto"/>
        <w:left w:val="none" w:sz="0" w:space="0" w:color="auto"/>
        <w:bottom w:val="none" w:sz="0" w:space="0" w:color="auto"/>
        <w:right w:val="none" w:sz="0" w:space="0" w:color="auto"/>
      </w:divBdr>
    </w:div>
    <w:div w:id="697970636">
      <w:bodyDiv w:val="1"/>
      <w:marLeft w:val="0"/>
      <w:marRight w:val="0"/>
      <w:marTop w:val="0"/>
      <w:marBottom w:val="0"/>
      <w:divBdr>
        <w:top w:val="none" w:sz="0" w:space="0" w:color="auto"/>
        <w:left w:val="none" w:sz="0" w:space="0" w:color="auto"/>
        <w:bottom w:val="none" w:sz="0" w:space="0" w:color="auto"/>
        <w:right w:val="none" w:sz="0" w:space="0" w:color="auto"/>
      </w:divBdr>
    </w:div>
    <w:div w:id="1175415525">
      <w:bodyDiv w:val="1"/>
      <w:marLeft w:val="0"/>
      <w:marRight w:val="0"/>
      <w:marTop w:val="0"/>
      <w:marBottom w:val="0"/>
      <w:divBdr>
        <w:top w:val="none" w:sz="0" w:space="0" w:color="auto"/>
        <w:left w:val="none" w:sz="0" w:space="0" w:color="auto"/>
        <w:bottom w:val="none" w:sz="0" w:space="0" w:color="auto"/>
        <w:right w:val="none" w:sz="0" w:space="0" w:color="auto"/>
      </w:divBdr>
    </w:div>
    <w:div w:id="1223058386">
      <w:bodyDiv w:val="1"/>
      <w:marLeft w:val="0"/>
      <w:marRight w:val="0"/>
      <w:marTop w:val="0"/>
      <w:marBottom w:val="0"/>
      <w:divBdr>
        <w:top w:val="none" w:sz="0" w:space="0" w:color="auto"/>
        <w:left w:val="none" w:sz="0" w:space="0" w:color="auto"/>
        <w:bottom w:val="none" w:sz="0" w:space="0" w:color="auto"/>
        <w:right w:val="none" w:sz="0" w:space="0" w:color="auto"/>
      </w:divBdr>
    </w:div>
    <w:div w:id="1451582304">
      <w:bodyDiv w:val="1"/>
      <w:marLeft w:val="0"/>
      <w:marRight w:val="0"/>
      <w:marTop w:val="0"/>
      <w:marBottom w:val="0"/>
      <w:divBdr>
        <w:top w:val="none" w:sz="0" w:space="0" w:color="auto"/>
        <w:left w:val="none" w:sz="0" w:space="0" w:color="auto"/>
        <w:bottom w:val="none" w:sz="0" w:space="0" w:color="auto"/>
        <w:right w:val="none" w:sz="0" w:space="0" w:color="auto"/>
      </w:divBdr>
    </w:div>
    <w:div w:id="1546483513">
      <w:bodyDiv w:val="1"/>
      <w:marLeft w:val="0"/>
      <w:marRight w:val="0"/>
      <w:marTop w:val="0"/>
      <w:marBottom w:val="0"/>
      <w:divBdr>
        <w:top w:val="none" w:sz="0" w:space="0" w:color="auto"/>
        <w:left w:val="none" w:sz="0" w:space="0" w:color="auto"/>
        <w:bottom w:val="none" w:sz="0" w:space="0" w:color="auto"/>
        <w:right w:val="none" w:sz="0" w:space="0" w:color="auto"/>
      </w:divBdr>
    </w:div>
    <w:div w:id="1744792631">
      <w:bodyDiv w:val="1"/>
      <w:marLeft w:val="0"/>
      <w:marRight w:val="0"/>
      <w:marTop w:val="0"/>
      <w:marBottom w:val="0"/>
      <w:divBdr>
        <w:top w:val="none" w:sz="0" w:space="0" w:color="auto"/>
        <w:left w:val="none" w:sz="0" w:space="0" w:color="auto"/>
        <w:bottom w:val="none" w:sz="0" w:space="0" w:color="auto"/>
        <w:right w:val="none" w:sz="0" w:space="0" w:color="auto"/>
      </w:divBdr>
    </w:div>
    <w:div w:id="1749381577">
      <w:bodyDiv w:val="1"/>
      <w:marLeft w:val="0"/>
      <w:marRight w:val="0"/>
      <w:marTop w:val="0"/>
      <w:marBottom w:val="0"/>
      <w:divBdr>
        <w:top w:val="none" w:sz="0" w:space="0" w:color="auto"/>
        <w:left w:val="none" w:sz="0" w:space="0" w:color="auto"/>
        <w:bottom w:val="none" w:sz="0" w:space="0" w:color="auto"/>
        <w:right w:val="none" w:sz="0" w:space="0" w:color="auto"/>
      </w:divBdr>
    </w:div>
    <w:div w:id="1796100309">
      <w:bodyDiv w:val="1"/>
      <w:marLeft w:val="0"/>
      <w:marRight w:val="0"/>
      <w:marTop w:val="0"/>
      <w:marBottom w:val="0"/>
      <w:divBdr>
        <w:top w:val="none" w:sz="0" w:space="0" w:color="auto"/>
        <w:left w:val="none" w:sz="0" w:space="0" w:color="auto"/>
        <w:bottom w:val="none" w:sz="0" w:space="0" w:color="auto"/>
        <w:right w:val="none" w:sz="0" w:space="0" w:color="auto"/>
      </w:divBdr>
    </w:div>
    <w:div w:id="1828979881">
      <w:bodyDiv w:val="1"/>
      <w:marLeft w:val="0"/>
      <w:marRight w:val="0"/>
      <w:marTop w:val="0"/>
      <w:marBottom w:val="0"/>
      <w:divBdr>
        <w:top w:val="none" w:sz="0" w:space="0" w:color="auto"/>
        <w:left w:val="none" w:sz="0" w:space="0" w:color="auto"/>
        <w:bottom w:val="none" w:sz="0" w:space="0" w:color="auto"/>
        <w:right w:val="none" w:sz="0" w:space="0" w:color="auto"/>
      </w:divBdr>
    </w:div>
    <w:div w:id="1891459049">
      <w:bodyDiv w:val="1"/>
      <w:marLeft w:val="0"/>
      <w:marRight w:val="0"/>
      <w:marTop w:val="0"/>
      <w:marBottom w:val="0"/>
      <w:divBdr>
        <w:top w:val="none" w:sz="0" w:space="0" w:color="auto"/>
        <w:left w:val="none" w:sz="0" w:space="0" w:color="auto"/>
        <w:bottom w:val="none" w:sz="0" w:space="0" w:color="auto"/>
        <w:right w:val="none" w:sz="0" w:space="0" w:color="auto"/>
      </w:divBdr>
    </w:div>
    <w:div w:id="1900170316">
      <w:bodyDiv w:val="1"/>
      <w:marLeft w:val="0"/>
      <w:marRight w:val="0"/>
      <w:marTop w:val="0"/>
      <w:marBottom w:val="0"/>
      <w:divBdr>
        <w:top w:val="none" w:sz="0" w:space="0" w:color="auto"/>
        <w:left w:val="none" w:sz="0" w:space="0" w:color="auto"/>
        <w:bottom w:val="none" w:sz="0" w:space="0" w:color="auto"/>
        <w:right w:val="none" w:sz="0" w:space="0" w:color="auto"/>
      </w:divBdr>
    </w:div>
    <w:div w:id="19442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datalogic.com" TargetMode="External"/><Relationship Id="rId2" Type="http://schemas.openxmlformats.org/officeDocument/2006/relationships/image" Target="media/image2.jpg"/><Relationship Id="rId1" Type="http://schemas.openxmlformats.org/officeDocument/2006/relationships/image" Target="media/image1.tif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dae1a65-cb87-4081-a080-424f2bd6a496}" enabled="1" method="Standard" siteId="{fa92fa5a-de6c-4caf-a2ae-f13cb9d1c40a}" removed="0"/>
</clbl:labelList>
</file>

<file path=docProps/app.xml><?xml version="1.0" encoding="utf-8"?>
<Properties xmlns="http://schemas.openxmlformats.org/officeDocument/2006/extended-properties" xmlns:vt="http://schemas.openxmlformats.org/officeDocument/2006/docPropsVTypes">
  <Template>Normal.dotm</Template>
  <TotalTime>123</TotalTime>
  <Pages>3</Pages>
  <Words>1208</Words>
  <Characters>6650</Characters>
  <Application>Microsoft Office Word</Application>
  <DocSecurity>0</DocSecurity>
  <Lines>55</Lines>
  <Paragraphs>15</Paragraphs>
  <ScaleCrop>false</ScaleCrop>
  <HeadingPairs>
    <vt:vector size="6" baseType="variant">
      <vt:variant>
        <vt:lpstr>Titre</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Azzolini, Chiara</dc:creator>
  <cp:keywords/>
  <dc:description/>
  <cp:lastModifiedBy>Léo Carst</cp:lastModifiedBy>
  <cp:revision>24</cp:revision>
  <dcterms:created xsi:type="dcterms:W3CDTF">2026-04-20T13:55:00Z</dcterms:created>
  <dcterms:modified xsi:type="dcterms:W3CDTF">2026-07-06T14:09:00Z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c7d3ac15-4f55-4a88-9ede-0b31680240f7</vt:lpwstr>
  </property>
  <property fmtid="{D5CDD505-2E9C-101B-9397-08002B2CF9AE}" pid="3" name="ClassificationContentMarkingFooterShapeIds">
    <vt:lpwstr>3929f143,24c8a6f5,4a612a3f</vt:lpwstr>
  </property>
  <property fmtid="{D5CDD505-2E9C-101B-9397-08002B2CF9AE}" pid="4" name="ClassificationContentMarkingFooterFontProps">
    <vt:lpwstr>#0000ff,10,Calibri</vt:lpwstr>
  </property>
  <property fmtid="{D5CDD505-2E9C-101B-9397-08002B2CF9AE}" pid="5" name="ClassificationContentMarkingFooterText">
    <vt:lpwstr>Datalogic INTERNAL</vt:lpwstr>
  </property>
</Properties>
</file>